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ACCE36" w14:textId="6FA53C63" w:rsidR="00EE20D8" w:rsidRPr="000B7935" w:rsidRDefault="008831DF" w:rsidP="00033CC1">
      <w:pPr>
        <w:autoSpaceDE w:val="0"/>
        <w:autoSpaceDN w:val="0"/>
        <w:adjustRightInd w:val="0"/>
        <w:spacing w:after="0" w:line="276" w:lineRule="auto"/>
        <w:jc w:val="center"/>
        <w:rPr>
          <w:rFonts w:ascii="Times New Roman" w:hAnsi="Times New Roman" w:cs="Times New Roman"/>
          <w:b/>
          <w:bCs/>
          <w:sz w:val="36"/>
          <w:szCs w:val="36"/>
        </w:rPr>
      </w:pPr>
      <w:r>
        <w:rPr>
          <w:rFonts w:ascii="Times New Roman" w:hAnsi="Times New Roman" w:cs="Times New Roman"/>
          <w:b/>
          <w:bCs/>
          <w:sz w:val="36"/>
          <w:szCs w:val="36"/>
        </w:rPr>
        <w:t>TITLE</w:t>
      </w:r>
      <w:r w:rsidR="000B7935">
        <w:rPr>
          <w:rFonts w:ascii="Times New Roman" w:hAnsi="Times New Roman" w:cs="Times New Roman"/>
          <w:b/>
          <w:bCs/>
          <w:sz w:val="36"/>
          <w:szCs w:val="36"/>
        </w:rPr>
        <w:t xml:space="preserve"> OF THE</w:t>
      </w:r>
      <w:r w:rsidR="000B7935" w:rsidRPr="000B7935">
        <w:rPr>
          <w:rFonts w:ascii="Times New Roman" w:hAnsi="Times New Roman" w:cs="Times New Roman"/>
          <w:b/>
          <w:bCs/>
          <w:sz w:val="36"/>
          <w:szCs w:val="36"/>
        </w:rPr>
        <w:t xml:space="preserve"> PAPER</w:t>
      </w:r>
    </w:p>
    <w:p w14:paraId="26636CFC" w14:textId="77777777" w:rsidR="00B53387" w:rsidRPr="00B53387" w:rsidRDefault="00B53387" w:rsidP="00124FB9">
      <w:pPr>
        <w:spacing w:after="0"/>
        <w:jc w:val="center"/>
        <w:outlineLvl w:val="0"/>
        <w:rPr>
          <w:rFonts w:ascii="Times New Roman" w:eastAsia="MS Mincho" w:hAnsi="Times New Roman" w:cs="Times New Roman"/>
          <w:b/>
          <w:bCs/>
          <w:sz w:val="8"/>
          <w:szCs w:val="4"/>
        </w:rPr>
      </w:pPr>
    </w:p>
    <w:p w14:paraId="7DD65412" w14:textId="4EE5741D" w:rsidR="00124FB9" w:rsidRPr="000B7935" w:rsidRDefault="000B7935" w:rsidP="00124FB9">
      <w:pPr>
        <w:spacing w:after="0"/>
        <w:jc w:val="center"/>
        <w:outlineLvl w:val="0"/>
        <w:rPr>
          <w:rFonts w:ascii="Times New Roman" w:hAnsi="Times New Roman" w:cs="Times New Roman"/>
          <w:b/>
          <w:bCs/>
          <w:sz w:val="24"/>
          <w:szCs w:val="24"/>
          <w:vertAlign w:val="superscript"/>
        </w:rPr>
      </w:pPr>
      <w:r w:rsidRPr="000B7935">
        <w:rPr>
          <w:rFonts w:ascii="Times New Roman" w:eastAsia="MS Mincho" w:hAnsi="Times New Roman" w:cs="Times New Roman"/>
          <w:b/>
          <w:bCs/>
          <w:sz w:val="24"/>
          <w:szCs w:val="24"/>
        </w:rPr>
        <w:t>AUTHOR NAME</w:t>
      </w:r>
    </w:p>
    <w:p w14:paraId="2264243C" w14:textId="064075FE" w:rsidR="00124FB9" w:rsidRDefault="000B7935" w:rsidP="00124FB9">
      <w:pPr>
        <w:spacing w:after="0"/>
        <w:jc w:val="center"/>
        <w:outlineLvl w:val="0"/>
        <w:rPr>
          <w:rFonts w:ascii="Times New Roman" w:hAnsi="Times New Roman" w:cs="Times New Roman"/>
          <w:b/>
          <w:bCs/>
        </w:rPr>
      </w:pPr>
      <w:r>
        <w:rPr>
          <w:rFonts w:ascii="Times New Roman" w:hAnsi="Times New Roman" w:cs="Times New Roman"/>
          <w:b/>
          <w:bCs/>
        </w:rPr>
        <w:t>AUTHOR AFFILIATION</w:t>
      </w:r>
      <w:bookmarkStart w:id="0" w:name="_GoBack"/>
      <w:bookmarkEnd w:id="0"/>
    </w:p>
    <w:p w14:paraId="6777E698" w14:textId="0193ED6E" w:rsidR="00124FB9" w:rsidRPr="00210BF7" w:rsidRDefault="00124FB9" w:rsidP="00124FB9">
      <w:pPr>
        <w:autoSpaceDE w:val="0"/>
        <w:autoSpaceDN w:val="0"/>
        <w:adjustRightInd w:val="0"/>
        <w:spacing w:after="0" w:line="276" w:lineRule="auto"/>
        <w:jc w:val="center"/>
        <w:rPr>
          <w:rFonts w:ascii="Times New Roman" w:eastAsia="CharisSIL" w:hAnsi="Times New Roman" w:cs="Times New Roman"/>
          <w:b/>
          <w:bCs/>
          <w:i/>
          <w:iCs/>
          <w:sz w:val="40"/>
          <w:szCs w:val="40"/>
        </w:rPr>
      </w:pPr>
      <w:r w:rsidRPr="00183675">
        <w:rPr>
          <w:rFonts w:ascii="Times New Roman" w:hAnsi="Times New Roman" w:cs="Times New Roman"/>
          <w:b/>
          <w:bCs/>
        </w:rPr>
        <w:t xml:space="preserve">Email: </w:t>
      </w:r>
      <w:r w:rsidR="000B7935">
        <w:rPr>
          <w:rFonts w:ascii="Times New Roman" w:hAnsi="Times New Roman" w:cs="Times New Roman"/>
          <w:b/>
          <w:bCs/>
        </w:rPr>
        <w:t>XXXXXXX</w:t>
      </w:r>
    </w:p>
    <w:p w14:paraId="5FD89BF7" w14:textId="77777777" w:rsidR="001F2D24" w:rsidRDefault="002C5146" w:rsidP="00420DAD">
      <w:pPr>
        <w:autoSpaceDE w:val="0"/>
        <w:autoSpaceDN w:val="0"/>
        <w:adjustRightInd w:val="0"/>
        <w:spacing w:after="0" w:line="360" w:lineRule="auto"/>
        <w:jc w:val="both"/>
        <w:rPr>
          <w:rFonts w:ascii="Times New Roman" w:eastAsia="CharisSIL" w:hAnsi="Times New Roman" w:cs="Times New Roman"/>
          <w:b/>
          <w:bCs/>
          <w:i/>
          <w:iCs/>
          <w:sz w:val="24"/>
          <w:szCs w:val="24"/>
        </w:rPr>
      </w:pPr>
      <w:r w:rsidRPr="002C5146">
        <w:rPr>
          <w:rFonts w:ascii="Times New Roman" w:eastAsia="CharisSIL" w:hAnsi="Times New Roman" w:cs="Times New Roman"/>
          <w:b/>
          <w:bCs/>
          <w:i/>
          <w:iCs/>
          <w:sz w:val="24"/>
          <w:szCs w:val="24"/>
        </w:rPr>
        <w:t>Abstract:</w:t>
      </w:r>
    </w:p>
    <w:p w14:paraId="01331C73" w14:textId="23F25AF9" w:rsidR="00B26527" w:rsidRPr="00B26527" w:rsidRDefault="00B26527" w:rsidP="00034F1E">
      <w:pPr>
        <w:spacing w:after="0" w:line="240" w:lineRule="auto"/>
        <w:ind w:firstLine="720"/>
        <w:jc w:val="both"/>
        <w:rPr>
          <w:rFonts w:ascii="Times New Roman" w:eastAsia="Times New Roman" w:hAnsi="Times New Roman" w:cs="Times New Roman"/>
          <w:sz w:val="20"/>
          <w:szCs w:val="20"/>
          <w:lang w:eastAsia="en-TT"/>
        </w:rPr>
      </w:pPr>
      <w:r w:rsidRPr="00B26527">
        <w:rPr>
          <w:rFonts w:ascii="Times New Roman" w:eastAsia="Times New Roman" w:hAnsi="Times New Roman" w:cs="Times New Roman"/>
          <w:sz w:val="20"/>
          <w:szCs w:val="20"/>
          <w:lang w:eastAsia="en-TT"/>
        </w:rPr>
        <w:t>With the rapid expansion of electric vehicles (EVs) and their integration with power distribution network, the power quality,</w:t>
      </w:r>
      <w:r w:rsidRPr="00B26527">
        <w:rPr>
          <w:rFonts w:ascii="Times New Roman" w:eastAsia="Times New Roman" w:hAnsi="Times New Roman" w:cs="Times New Roman"/>
          <w:sz w:val="20"/>
          <w:szCs w:val="20"/>
          <w:lang w:eastAsia="en-TT"/>
        </w:rPr>
        <w:t> </w:t>
      </w:r>
      <w:r w:rsidRPr="00B26527">
        <w:rPr>
          <w:rFonts w:ascii="Times New Roman" w:eastAsia="Times New Roman" w:hAnsi="Times New Roman" w:cs="Times New Roman"/>
          <w:sz w:val="20"/>
          <w:szCs w:val="20"/>
          <w:lang w:eastAsia="en-TT"/>
        </w:rPr>
        <w:t xml:space="preserve">harmonic distortion, and the control of reactive power are major </w:t>
      </w:r>
      <w:r w:rsidR="005455D6" w:rsidRPr="00F02467">
        <w:rPr>
          <w:rFonts w:ascii="Times New Roman" w:eastAsia="Times New Roman" w:hAnsi="Times New Roman" w:cs="Times New Roman"/>
          <w:sz w:val="20"/>
          <w:szCs w:val="20"/>
          <w:lang w:eastAsia="en-TT"/>
        </w:rPr>
        <w:t>signalling</w:t>
      </w:r>
      <w:r w:rsidRPr="00B26527">
        <w:rPr>
          <w:rFonts w:ascii="Times New Roman" w:eastAsia="Times New Roman" w:hAnsi="Times New Roman" w:cs="Times New Roman"/>
          <w:sz w:val="20"/>
          <w:szCs w:val="20"/>
          <w:lang w:eastAsia="en-TT"/>
        </w:rPr>
        <w:t xml:space="preserve"> issues. A novel control approach, which integrates Fuzzy Logic Control (FLC) with Multi-Objective Particle Swarm Optimization (MOPSO) in maximizing the performance of Active Power Filters (APFs)</w:t>
      </w:r>
      <w:r w:rsidRPr="00B26527">
        <w:rPr>
          <w:rFonts w:ascii="Times New Roman" w:eastAsia="Times New Roman" w:hAnsi="Times New Roman" w:cs="Times New Roman"/>
          <w:sz w:val="20"/>
          <w:szCs w:val="20"/>
          <w:lang w:eastAsia="en-TT"/>
        </w:rPr>
        <w:t> </w:t>
      </w:r>
      <w:r w:rsidRPr="00B26527">
        <w:rPr>
          <w:rFonts w:ascii="Times New Roman" w:eastAsia="Times New Roman" w:hAnsi="Times New Roman" w:cs="Times New Roman"/>
          <w:sz w:val="20"/>
          <w:szCs w:val="20"/>
          <w:lang w:eastAsia="en-TT"/>
        </w:rPr>
        <w:t>for EV charging systems is presented in this paper. The framework covers the most</w:t>
      </w:r>
      <w:r w:rsidRPr="00B26527">
        <w:rPr>
          <w:rFonts w:ascii="Times New Roman" w:eastAsia="Times New Roman" w:hAnsi="Times New Roman" w:cs="Times New Roman"/>
          <w:sz w:val="20"/>
          <w:szCs w:val="20"/>
          <w:lang w:eastAsia="en-TT"/>
        </w:rPr>
        <w:t> </w:t>
      </w:r>
      <w:r w:rsidRPr="00B26527">
        <w:rPr>
          <w:rFonts w:ascii="Times New Roman" w:eastAsia="Times New Roman" w:hAnsi="Times New Roman" w:cs="Times New Roman"/>
          <w:sz w:val="20"/>
          <w:szCs w:val="20"/>
          <w:lang w:eastAsia="en-TT"/>
        </w:rPr>
        <w:t>critical power quality problems due to the non-linearity of high power EV chargers considering grid stability, harmonics mitigation and the optimal compensation of the reactive power.</w:t>
      </w:r>
      <w:r w:rsidR="00034F1E" w:rsidRPr="00F02467">
        <w:rPr>
          <w:rFonts w:ascii="Times New Roman" w:eastAsia="Times New Roman" w:hAnsi="Times New Roman" w:cs="Times New Roman"/>
          <w:sz w:val="20"/>
          <w:szCs w:val="20"/>
          <w:lang w:eastAsia="en-TT"/>
        </w:rPr>
        <w:t xml:space="preserve"> </w:t>
      </w:r>
      <w:r w:rsidRPr="00B26527">
        <w:rPr>
          <w:rFonts w:ascii="Times New Roman" w:eastAsia="Times New Roman" w:hAnsi="Times New Roman" w:cs="Times New Roman"/>
          <w:sz w:val="20"/>
          <w:szCs w:val="20"/>
          <w:lang w:eastAsia="en-TT"/>
        </w:rPr>
        <w:t>The fuzzy logic controller is arranged to dynamically regulate the switching signals of the APF in response to the instantaneous state of the grid, including the</w:t>
      </w:r>
      <w:r w:rsidRPr="00B26527">
        <w:rPr>
          <w:rFonts w:ascii="Times New Roman" w:eastAsia="Times New Roman" w:hAnsi="Times New Roman" w:cs="Times New Roman"/>
          <w:sz w:val="20"/>
          <w:szCs w:val="20"/>
          <w:lang w:eastAsia="en-TT"/>
        </w:rPr>
        <w:t> </w:t>
      </w:r>
      <w:r w:rsidRPr="00B26527">
        <w:rPr>
          <w:rFonts w:ascii="Times New Roman" w:eastAsia="Times New Roman" w:hAnsi="Times New Roman" w:cs="Times New Roman"/>
          <w:sz w:val="20"/>
          <w:szCs w:val="20"/>
          <w:lang w:eastAsia="en-TT"/>
        </w:rPr>
        <w:t>load current harmonics, the voltage fluctuations and changes in network impedance. MOPSO is utilized to</w:t>
      </w:r>
      <w:r w:rsidRPr="00B26527">
        <w:rPr>
          <w:rFonts w:ascii="Times New Roman" w:eastAsia="Times New Roman" w:hAnsi="Times New Roman" w:cs="Times New Roman"/>
          <w:sz w:val="20"/>
          <w:szCs w:val="20"/>
          <w:lang w:eastAsia="en-TT"/>
        </w:rPr>
        <w:t> </w:t>
      </w:r>
      <w:r w:rsidRPr="00B26527">
        <w:rPr>
          <w:rFonts w:ascii="Times New Roman" w:eastAsia="Times New Roman" w:hAnsi="Times New Roman" w:cs="Times New Roman"/>
          <w:sz w:val="20"/>
          <w:szCs w:val="20"/>
          <w:lang w:eastAsia="en-TT"/>
        </w:rPr>
        <w:t>further improve the FRB and MFs by considering multiple competing objectives like THD, power factor correction and energy loss minimization. The optimization problem is designed to manage these trade-offs and still maintain solid controller performance under different</w:t>
      </w:r>
      <w:r w:rsidRPr="00B26527">
        <w:rPr>
          <w:rFonts w:ascii="Times New Roman" w:eastAsia="Times New Roman" w:hAnsi="Times New Roman" w:cs="Times New Roman"/>
          <w:sz w:val="20"/>
          <w:szCs w:val="20"/>
          <w:lang w:eastAsia="en-TT"/>
        </w:rPr>
        <w:t> </w:t>
      </w:r>
      <w:r w:rsidRPr="00B26527">
        <w:rPr>
          <w:rFonts w:ascii="Times New Roman" w:eastAsia="Times New Roman" w:hAnsi="Times New Roman" w:cs="Times New Roman"/>
          <w:sz w:val="20"/>
          <w:szCs w:val="20"/>
          <w:lang w:eastAsia="en-TT"/>
        </w:rPr>
        <w:t>load and grid conditions.</w:t>
      </w:r>
      <w:r w:rsidR="00034F1E" w:rsidRPr="00F02467">
        <w:rPr>
          <w:rFonts w:ascii="Times New Roman" w:eastAsia="Times New Roman" w:hAnsi="Times New Roman" w:cs="Times New Roman"/>
          <w:sz w:val="20"/>
          <w:szCs w:val="20"/>
          <w:lang w:eastAsia="en-TT"/>
        </w:rPr>
        <w:t xml:space="preserve"> </w:t>
      </w:r>
      <w:r w:rsidRPr="00B26527">
        <w:rPr>
          <w:rFonts w:ascii="Times New Roman" w:eastAsia="Times New Roman" w:hAnsi="Times New Roman" w:cs="Times New Roman"/>
          <w:sz w:val="20"/>
          <w:szCs w:val="20"/>
          <w:lang w:eastAsia="en-TT"/>
        </w:rPr>
        <w:t>For</w:t>
      </w:r>
      <w:r w:rsidRPr="00B26527">
        <w:rPr>
          <w:rFonts w:ascii="Times New Roman" w:eastAsia="Times New Roman" w:hAnsi="Times New Roman" w:cs="Times New Roman"/>
          <w:sz w:val="20"/>
          <w:szCs w:val="20"/>
          <w:lang w:eastAsia="en-TT"/>
        </w:rPr>
        <w:t> </w:t>
      </w:r>
      <w:r w:rsidRPr="00B26527">
        <w:rPr>
          <w:rFonts w:ascii="Times New Roman" w:eastAsia="Times New Roman" w:hAnsi="Times New Roman" w:cs="Times New Roman"/>
          <w:sz w:val="20"/>
          <w:szCs w:val="20"/>
          <w:lang w:eastAsia="en-TT"/>
        </w:rPr>
        <w:t>evaluating the proposed system in various EV charging scenarios such as single and multiple fast charging cases, a full simulation platform is constructed in MATLAB/Simulink. Comparison results reveal that the FLC, optimized by the MOPSO, is superior to the conventional PI and heuristic controllers, with up to 45% THD reduction, 30% power factor improvement, and better dynamic response to</w:t>
      </w:r>
      <w:r w:rsidRPr="00B26527">
        <w:rPr>
          <w:rFonts w:ascii="Times New Roman" w:eastAsia="Times New Roman" w:hAnsi="Times New Roman" w:cs="Times New Roman"/>
          <w:sz w:val="20"/>
          <w:szCs w:val="20"/>
          <w:lang w:eastAsia="en-TT"/>
        </w:rPr>
        <w:t> </w:t>
      </w:r>
      <w:r w:rsidRPr="00B26527">
        <w:rPr>
          <w:rFonts w:ascii="Times New Roman" w:eastAsia="Times New Roman" w:hAnsi="Times New Roman" w:cs="Times New Roman"/>
          <w:sz w:val="20"/>
          <w:szCs w:val="20"/>
          <w:lang w:eastAsia="en-TT"/>
        </w:rPr>
        <w:t>load changes. Moreover, the system has strong resistance against grid disturbances and it satisfies IEEE-519 requirements for harmonic</w:t>
      </w:r>
      <w:r w:rsidRPr="00B26527">
        <w:rPr>
          <w:rFonts w:ascii="Times New Roman" w:eastAsia="Times New Roman" w:hAnsi="Times New Roman" w:cs="Times New Roman"/>
          <w:sz w:val="20"/>
          <w:szCs w:val="20"/>
          <w:lang w:eastAsia="en-TT"/>
        </w:rPr>
        <w:t> </w:t>
      </w:r>
      <w:r w:rsidRPr="00B26527">
        <w:rPr>
          <w:rFonts w:ascii="Times New Roman" w:eastAsia="Times New Roman" w:hAnsi="Times New Roman" w:cs="Times New Roman"/>
          <w:sz w:val="20"/>
          <w:szCs w:val="20"/>
          <w:lang w:eastAsia="en-TT"/>
        </w:rPr>
        <w:t>distortion.</w:t>
      </w:r>
      <w:r w:rsidR="00034F1E" w:rsidRPr="00F02467">
        <w:rPr>
          <w:rFonts w:ascii="Times New Roman" w:eastAsia="Times New Roman" w:hAnsi="Times New Roman" w:cs="Times New Roman"/>
          <w:sz w:val="20"/>
          <w:szCs w:val="20"/>
          <w:lang w:eastAsia="en-TT"/>
        </w:rPr>
        <w:t xml:space="preserve"> </w:t>
      </w:r>
      <w:r w:rsidRPr="00B26527">
        <w:rPr>
          <w:rFonts w:ascii="Times New Roman" w:eastAsia="Times New Roman" w:hAnsi="Times New Roman" w:cs="Times New Roman"/>
          <w:sz w:val="20"/>
          <w:szCs w:val="20"/>
          <w:lang w:eastAsia="en-TT"/>
        </w:rPr>
        <w:t>This study demonstrates the effectiveness of</w:t>
      </w:r>
      <w:r w:rsidRPr="00B26527">
        <w:rPr>
          <w:rFonts w:ascii="Times New Roman" w:eastAsia="Times New Roman" w:hAnsi="Times New Roman" w:cs="Times New Roman"/>
          <w:sz w:val="20"/>
          <w:szCs w:val="20"/>
          <w:lang w:eastAsia="en-TT"/>
        </w:rPr>
        <w:t> </w:t>
      </w:r>
      <w:r w:rsidRPr="00B26527">
        <w:rPr>
          <w:rFonts w:ascii="Times New Roman" w:eastAsia="Times New Roman" w:hAnsi="Times New Roman" w:cs="Times New Roman"/>
          <w:sz w:val="20"/>
          <w:szCs w:val="20"/>
          <w:lang w:eastAsia="en-TT"/>
        </w:rPr>
        <w:t>intelligent-optimization-driven fuzzy control to improve grid-vehicle interaction and promote smart and robust EV charging infrastructures. The proposed method can be easily expanded to renewable-integrated systems and vehicle-to-grid (V2G) configurations, and hence is a scalable solution for</w:t>
      </w:r>
      <w:r w:rsidRPr="00B26527">
        <w:rPr>
          <w:rFonts w:ascii="Times New Roman" w:eastAsia="Times New Roman" w:hAnsi="Times New Roman" w:cs="Times New Roman"/>
          <w:sz w:val="20"/>
          <w:szCs w:val="20"/>
          <w:lang w:eastAsia="en-TT"/>
        </w:rPr>
        <w:t> </w:t>
      </w:r>
      <w:r w:rsidRPr="00B26527">
        <w:rPr>
          <w:rFonts w:ascii="Times New Roman" w:eastAsia="Times New Roman" w:hAnsi="Times New Roman" w:cs="Times New Roman"/>
          <w:sz w:val="20"/>
          <w:szCs w:val="20"/>
          <w:lang w:eastAsia="en-TT"/>
        </w:rPr>
        <w:t>the smart grid of the future.</w:t>
      </w:r>
    </w:p>
    <w:p w14:paraId="76963C9D" w14:textId="7F730031" w:rsidR="001F2D24" w:rsidRPr="00F02467" w:rsidRDefault="001F2D24" w:rsidP="00B26527">
      <w:pPr>
        <w:pStyle w:val="NormalWeb"/>
        <w:spacing w:before="0" w:beforeAutospacing="0" w:after="0" w:afterAutospacing="0"/>
        <w:ind w:firstLine="720"/>
        <w:jc w:val="both"/>
        <w:rPr>
          <w:sz w:val="12"/>
          <w:szCs w:val="12"/>
        </w:rPr>
      </w:pPr>
    </w:p>
    <w:p w14:paraId="5566B269" w14:textId="1AB37B34" w:rsidR="00414308" w:rsidRPr="00F02467" w:rsidRDefault="002C5146" w:rsidP="00F02467">
      <w:pPr>
        <w:autoSpaceDE w:val="0"/>
        <w:autoSpaceDN w:val="0"/>
        <w:adjustRightInd w:val="0"/>
        <w:spacing w:after="0" w:line="240" w:lineRule="auto"/>
        <w:jc w:val="both"/>
        <w:rPr>
          <w:rFonts w:ascii="Times New Roman" w:eastAsia="Times New Roman" w:hAnsi="Times New Roman" w:cs="Times New Roman"/>
          <w:i/>
          <w:iCs/>
          <w:sz w:val="20"/>
          <w:szCs w:val="20"/>
          <w:lang w:eastAsia="en-TT"/>
        </w:rPr>
      </w:pPr>
      <w:r w:rsidRPr="00F02467">
        <w:rPr>
          <w:rFonts w:ascii="Times New Roman" w:eastAsia="CharisSIL" w:hAnsi="Times New Roman" w:cs="Times New Roman"/>
          <w:b/>
          <w:bCs/>
          <w:i/>
          <w:iCs/>
          <w:sz w:val="16"/>
          <w:szCs w:val="16"/>
        </w:rPr>
        <w:t xml:space="preserve"> </w:t>
      </w:r>
      <w:r w:rsidR="00B23BB8" w:rsidRPr="00F02467">
        <w:rPr>
          <w:rFonts w:ascii="Times New Roman" w:hAnsi="Times New Roman" w:cs="Times New Roman"/>
          <w:b/>
          <w:bCs/>
          <w:i/>
          <w:iCs/>
          <w:sz w:val="20"/>
          <w:szCs w:val="20"/>
        </w:rPr>
        <w:t>Keywords:</w:t>
      </w:r>
      <w:r w:rsidR="00414308" w:rsidRPr="00F02467">
        <w:rPr>
          <w:rFonts w:ascii="Times New Roman" w:hAnsi="Times New Roman" w:cs="Times New Roman"/>
          <w:sz w:val="20"/>
          <w:szCs w:val="20"/>
        </w:rPr>
        <w:t xml:space="preserve"> </w:t>
      </w:r>
      <w:r w:rsidR="00E21B20" w:rsidRPr="00F02467">
        <w:rPr>
          <w:rFonts w:ascii="Times New Roman" w:eastAsia="Times New Roman" w:hAnsi="Times New Roman" w:cs="Times New Roman"/>
          <w:i/>
          <w:iCs/>
          <w:sz w:val="20"/>
          <w:szCs w:val="20"/>
          <w:lang w:eastAsia="en-TT"/>
        </w:rPr>
        <w:t>Electric Vehicles (EVs)</w:t>
      </w:r>
      <w:r w:rsidR="00E21B20" w:rsidRPr="00F02467">
        <w:rPr>
          <w:rFonts w:ascii="Times New Roman" w:hAnsi="Times New Roman" w:cs="Times New Roman"/>
          <w:i/>
          <w:iCs/>
          <w:sz w:val="20"/>
          <w:szCs w:val="20"/>
        </w:rPr>
        <w:t xml:space="preserve">, </w:t>
      </w:r>
      <w:r w:rsidR="00E21B20" w:rsidRPr="00F02467">
        <w:rPr>
          <w:rFonts w:ascii="Times New Roman" w:eastAsia="Times New Roman" w:hAnsi="Times New Roman" w:cs="Times New Roman"/>
          <w:i/>
          <w:iCs/>
          <w:sz w:val="20"/>
          <w:szCs w:val="20"/>
          <w:lang w:eastAsia="en-TT"/>
        </w:rPr>
        <w:t>Active Power Filter (APF)</w:t>
      </w:r>
      <w:r w:rsidR="00E21B20" w:rsidRPr="00F02467">
        <w:rPr>
          <w:rFonts w:ascii="Times New Roman" w:hAnsi="Times New Roman" w:cs="Times New Roman"/>
          <w:i/>
          <w:iCs/>
          <w:sz w:val="20"/>
          <w:szCs w:val="20"/>
        </w:rPr>
        <w:t xml:space="preserve">, </w:t>
      </w:r>
      <w:r w:rsidR="00E21B20" w:rsidRPr="00F02467">
        <w:rPr>
          <w:rFonts w:ascii="Times New Roman" w:eastAsia="Times New Roman" w:hAnsi="Times New Roman" w:cs="Times New Roman"/>
          <w:i/>
          <w:iCs/>
          <w:sz w:val="20"/>
          <w:szCs w:val="20"/>
          <w:lang w:eastAsia="en-TT"/>
        </w:rPr>
        <w:t>Fuzzy Logic Control (FLC)</w:t>
      </w:r>
      <w:r w:rsidR="00E21B20" w:rsidRPr="00F02467">
        <w:rPr>
          <w:rFonts w:ascii="Times New Roman" w:hAnsi="Times New Roman" w:cs="Times New Roman"/>
          <w:i/>
          <w:iCs/>
          <w:sz w:val="20"/>
          <w:szCs w:val="20"/>
        </w:rPr>
        <w:t xml:space="preserve">, </w:t>
      </w:r>
      <w:r w:rsidR="00E21B20" w:rsidRPr="00F02467">
        <w:rPr>
          <w:rFonts w:ascii="Times New Roman" w:eastAsia="Times New Roman" w:hAnsi="Times New Roman" w:cs="Times New Roman"/>
          <w:i/>
          <w:iCs/>
          <w:sz w:val="20"/>
          <w:szCs w:val="20"/>
          <w:lang w:eastAsia="en-TT"/>
        </w:rPr>
        <w:t>Multi-Objective Particle Swarm Optimization (MOPSO)</w:t>
      </w:r>
      <w:r w:rsidR="00E21B20" w:rsidRPr="00F02467">
        <w:rPr>
          <w:rFonts w:ascii="Times New Roman" w:hAnsi="Times New Roman" w:cs="Times New Roman"/>
          <w:i/>
          <w:iCs/>
          <w:sz w:val="20"/>
          <w:szCs w:val="20"/>
        </w:rPr>
        <w:t xml:space="preserve">, </w:t>
      </w:r>
      <w:r w:rsidR="00E21B20" w:rsidRPr="00F02467">
        <w:rPr>
          <w:rFonts w:ascii="Times New Roman" w:eastAsia="Times New Roman" w:hAnsi="Times New Roman" w:cs="Times New Roman"/>
          <w:i/>
          <w:iCs/>
          <w:sz w:val="20"/>
          <w:szCs w:val="20"/>
          <w:lang w:eastAsia="en-TT"/>
        </w:rPr>
        <w:t>Harmonic Mitigation</w:t>
      </w:r>
      <w:r w:rsidR="00E21B20" w:rsidRPr="00F02467">
        <w:rPr>
          <w:rFonts w:ascii="Times New Roman" w:hAnsi="Times New Roman" w:cs="Times New Roman"/>
          <w:i/>
          <w:iCs/>
          <w:sz w:val="20"/>
          <w:szCs w:val="20"/>
        </w:rPr>
        <w:t xml:space="preserve">, </w:t>
      </w:r>
      <w:r w:rsidR="00E21B20" w:rsidRPr="00F02467">
        <w:rPr>
          <w:rFonts w:ascii="Times New Roman" w:eastAsia="Times New Roman" w:hAnsi="Times New Roman" w:cs="Times New Roman"/>
          <w:i/>
          <w:iCs/>
          <w:sz w:val="20"/>
          <w:szCs w:val="20"/>
          <w:lang w:eastAsia="en-TT"/>
        </w:rPr>
        <w:t>EV Charging Systems</w:t>
      </w:r>
    </w:p>
    <w:p w14:paraId="66428F73" w14:textId="77777777" w:rsidR="0084130C" w:rsidRDefault="0084130C" w:rsidP="0084130C">
      <w:pPr>
        <w:spacing w:after="0"/>
        <w:rPr>
          <w:rFonts w:ascii="Times New Roman" w:hAnsi="Times New Roman" w:cs="Times New Roman"/>
          <w:b/>
          <w:bCs/>
          <w:sz w:val="24"/>
          <w:szCs w:val="24"/>
        </w:rPr>
      </w:pPr>
    </w:p>
    <w:p w14:paraId="011CAB51" w14:textId="543A93BD" w:rsidR="00586ACA" w:rsidRDefault="00E12D2A">
      <w:pPr>
        <w:rPr>
          <w:rFonts w:ascii="Times New Roman" w:hAnsi="Times New Roman" w:cs="Times New Roman"/>
          <w:b/>
          <w:bCs/>
          <w:sz w:val="24"/>
          <w:szCs w:val="24"/>
        </w:rPr>
      </w:pPr>
      <w:r>
        <w:rPr>
          <w:rFonts w:ascii="Times New Roman" w:hAnsi="Times New Roman" w:cs="Times New Roman"/>
          <w:b/>
          <w:bCs/>
          <w:sz w:val="24"/>
          <w:szCs w:val="24"/>
        </w:rPr>
        <w:t xml:space="preserve">I. </w:t>
      </w:r>
      <w:r w:rsidR="00586ACA">
        <w:rPr>
          <w:rFonts w:ascii="Times New Roman" w:hAnsi="Times New Roman" w:cs="Times New Roman"/>
          <w:b/>
          <w:bCs/>
          <w:sz w:val="24"/>
          <w:szCs w:val="24"/>
        </w:rPr>
        <w:t>Introduction:</w:t>
      </w:r>
    </w:p>
    <w:p w14:paraId="5A159454" w14:textId="175CCDD2" w:rsidR="00DA20B9" w:rsidRPr="00DA20B9" w:rsidRDefault="00DA20B9" w:rsidP="00124FB9">
      <w:pPr>
        <w:spacing w:after="0" w:line="240" w:lineRule="auto"/>
        <w:ind w:firstLine="720"/>
        <w:jc w:val="both"/>
        <w:rPr>
          <w:rFonts w:ascii="Times New Roman" w:eastAsia="Times New Roman" w:hAnsi="Times New Roman" w:cs="Times New Roman"/>
          <w:sz w:val="20"/>
          <w:szCs w:val="20"/>
          <w:lang w:eastAsia="en-TT"/>
        </w:rPr>
      </w:pPr>
      <w:r w:rsidRPr="00DA20B9">
        <w:rPr>
          <w:rFonts w:ascii="Times New Roman" w:eastAsia="Times New Roman" w:hAnsi="Times New Roman" w:cs="Times New Roman"/>
          <w:sz w:val="20"/>
          <w:szCs w:val="20"/>
          <w:lang w:eastAsia="en-TT"/>
        </w:rPr>
        <w:t>With the increasing penetration of EVs, power quality problems in distribution power systems</w:t>
      </w:r>
      <w:r w:rsidRPr="00DA20B9">
        <w:rPr>
          <w:rFonts w:ascii="Times New Roman" w:eastAsia="Times New Roman" w:hAnsi="Times New Roman" w:cs="Times New Roman"/>
          <w:sz w:val="20"/>
          <w:szCs w:val="20"/>
          <w:lang w:eastAsia="en-TT"/>
        </w:rPr>
        <w:t> </w:t>
      </w:r>
      <w:r w:rsidRPr="00DA20B9">
        <w:rPr>
          <w:rFonts w:ascii="Times New Roman" w:eastAsia="Times New Roman" w:hAnsi="Times New Roman" w:cs="Times New Roman"/>
          <w:sz w:val="20"/>
          <w:szCs w:val="20"/>
          <w:lang w:eastAsia="en-TT"/>
        </w:rPr>
        <w:t>are becoming a greater concern because of the nonlinear nature of EV chargers. The repetitive switch actions of power electronic converters in EV charging stations produce harmonics which are responsible for the deformation of the current</w:t>
      </w:r>
      <w:r w:rsidRPr="00DA20B9">
        <w:rPr>
          <w:rFonts w:ascii="Times New Roman" w:eastAsia="Times New Roman" w:hAnsi="Times New Roman" w:cs="Times New Roman"/>
          <w:sz w:val="20"/>
          <w:szCs w:val="20"/>
          <w:lang w:eastAsia="en-TT"/>
        </w:rPr>
        <w:t> </w:t>
      </w:r>
      <w:r w:rsidRPr="00DA20B9">
        <w:rPr>
          <w:rFonts w:ascii="Times New Roman" w:eastAsia="Times New Roman" w:hAnsi="Times New Roman" w:cs="Times New Roman"/>
          <w:sz w:val="20"/>
          <w:szCs w:val="20"/>
          <w:lang w:eastAsia="en-TT"/>
        </w:rPr>
        <w:t>and voltage waveforms and increase in losses and may also cause malfunction in the equipment. To mitigate the above</w:t>
      </w:r>
      <w:r w:rsidRPr="00DA20B9">
        <w:rPr>
          <w:rFonts w:ascii="Times New Roman" w:eastAsia="Times New Roman" w:hAnsi="Times New Roman" w:cs="Times New Roman"/>
          <w:sz w:val="20"/>
          <w:szCs w:val="20"/>
          <w:lang w:eastAsia="en-TT"/>
        </w:rPr>
        <w:t> </w:t>
      </w:r>
      <w:r w:rsidRPr="00DA20B9">
        <w:rPr>
          <w:rFonts w:ascii="Times New Roman" w:eastAsia="Times New Roman" w:hAnsi="Times New Roman" w:cs="Times New Roman"/>
          <w:sz w:val="20"/>
          <w:szCs w:val="20"/>
          <w:lang w:eastAsia="en-TT"/>
        </w:rPr>
        <w:t>issues, APFs are proposed as a potential remedial to instant harmonic compensation. Intelligent control strategies have recently been proposed for APFs, especially those that integrate FLC and optimization algorithms,</w:t>
      </w:r>
      <w:r w:rsidRPr="00DA20B9">
        <w:rPr>
          <w:rFonts w:ascii="Times New Roman" w:eastAsia="Times New Roman" w:hAnsi="Times New Roman" w:cs="Times New Roman"/>
          <w:sz w:val="20"/>
          <w:szCs w:val="20"/>
          <w:lang w:eastAsia="en-TT"/>
        </w:rPr>
        <w:t> </w:t>
      </w:r>
      <w:r w:rsidRPr="00DA20B9">
        <w:rPr>
          <w:rFonts w:ascii="Times New Roman" w:eastAsia="Times New Roman" w:hAnsi="Times New Roman" w:cs="Times New Roman"/>
          <w:sz w:val="20"/>
          <w:szCs w:val="20"/>
          <w:lang w:eastAsia="en-TT"/>
        </w:rPr>
        <w:t>such as Multi-objective Particle Swarm Optimization (MOPSO), which have been used to improve the performance of APFs in dynamic environments, such as EVs charging systems.</w:t>
      </w:r>
      <w:r w:rsidRPr="00F02467">
        <w:rPr>
          <w:rFonts w:ascii="Times New Roman" w:eastAsia="Times New Roman" w:hAnsi="Times New Roman" w:cs="Times New Roman"/>
          <w:sz w:val="20"/>
          <w:szCs w:val="20"/>
          <w:lang w:eastAsia="en-TT"/>
        </w:rPr>
        <w:t xml:space="preserve"> </w:t>
      </w:r>
      <w:r w:rsidRPr="00DA20B9">
        <w:rPr>
          <w:rFonts w:ascii="Times New Roman" w:eastAsia="Times New Roman" w:hAnsi="Times New Roman" w:cs="Times New Roman"/>
          <w:sz w:val="20"/>
          <w:szCs w:val="20"/>
          <w:lang w:eastAsia="en-TT"/>
        </w:rPr>
        <w:t>Fuzzy logic control, is well suited for handling uncertainty, and imprecision of data, and allows for control scheme to be designed which</w:t>
      </w:r>
      <w:r w:rsidRPr="00DA20B9">
        <w:rPr>
          <w:rFonts w:ascii="Times New Roman" w:eastAsia="Times New Roman" w:hAnsi="Times New Roman" w:cs="Times New Roman"/>
          <w:sz w:val="20"/>
          <w:szCs w:val="20"/>
          <w:lang w:eastAsia="en-TT"/>
        </w:rPr>
        <w:t> </w:t>
      </w:r>
      <w:r w:rsidRPr="00DA20B9">
        <w:rPr>
          <w:rFonts w:ascii="Times New Roman" w:eastAsia="Times New Roman" w:hAnsi="Times New Roman" w:cs="Times New Roman"/>
          <w:sz w:val="20"/>
          <w:szCs w:val="20"/>
          <w:lang w:eastAsia="en-TT"/>
        </w:rPr>
        <w:t xml:space="preserve">are not dependent on detailed mathematical models of the plant. As reported by Singh and Verma [1], 2PFLC have been one of the useful </w:t>
      </w:r>
      <w:r w:rsidR="008B6A08" w:rsidRPr="00F02467">
        <w:rPr>
          <w:rFonts w:ascii="Times New Roman" w:eastAsia="Times New Roman" w:hAnsi="Times New Roman" w:cs="Times New Roman"/>
          <w:sz w:val="20"/>
          <w:szCs w:val="20"/>
          <w:lang w:eastAsia="en-TT"/>
        </w:rPr>
        <w:t>types</w:t>
      </w:r>
      <w:r w:rsidRPr="00DA20B9">
        <w:rPr>
          <w:rFonts w:ascii="Times New Roman" w:eastAsia="Times New Roman" w:hAnsi="Times New Roman" w:cs="Times New Roman"/>
          <w:sz w:val="20"/>
          <w:szCs w:val="20"/>
          <w:lang w:eastAsia="en-TT"/>
        </w:rPr>
        <w:t xml:space="preserve"> of FLC used in power electronic domain for</w:t>
      </w:r>
      <w:r w:rsidRPr="00DA20B9">
        <w:rPr>
          <w:rFonts w:ascii="Times New Roman" w:eastAsia="Times New Roman" w:hAnsi="Times New Roman" w:cs="Times New Roman"/>
          <w:sz w:val="20"/>
          <w:szCs w:val="20"/>
          <w:lang w:eastAsia="en-TT"/>
        </w:rPr>
        <w:t> </w:t>
      </w:r>
      <w:r w:rsidRPr="00DA20B9">
        <w:rPr>
          <w:rFonts w:ascii="Times New Roman" w:eastAsia="Times New Roman" w:hAnsi="Times New Roman" w:cs="Times New Roman"/>
          <w:sz w:val="20"/>
          <w:szCs w:val="20"/>
          <w:lang w:eastAsia="en-TT"/>
        </w:rPr>
        <w:t>its nonlinear characteristics and time-varying behaviour. Some works had attempted to use FLC to enhance the dynamic response and the harmonic suppression ability of APF systems under</w:t>
      </w:r>
      <w:r w:rsidRPr="00DA20B9">
        <w:rPr>
          <w:rFonts w:ascii="Times New Roman" w:eastAsia="Times New Roman" w:hAnsi="Times New Roman" w:cs="Times New Roman"/>
          <w:sz w:val="20"/>
          <w:szCs w:val="20"/>
          <w:lang w:eastAsia="en-TT"/>
        </w:rPr>
        <w:t> </w:t>
      </w:r>
      <w:r w:rsidRPr="00DA20B9">
        <w:rPr>
          <w:rFonts w:ascii="Times New Roman" w:eastAsia="Times New Roman" w:hAnsi="Times New Roman" w:cs="Times New Roman"/>
          <w:sz w:val="20"/>
          <w:szCs w:val="20"/>
          <w:lang w:eastAsia="en-TT"/>
        </w:rPr>
        <w:t>fluctuating load conditions [2], [3].</w:t>
      </w:r>
      <w:r w:rsidR="00034F1E" w:rsidRPr="00F02467">
        <w:rPr>
          <w:rFonts w:ascii="Times New Roman" w:eastAsia="Times New Roman" w:hAnsi="Times New Roman" w:cs="Times New Roman"/>
          <w:sz w:val="20"/>
          <w:szCs w:val="20"/>
          <w:lang w:eastAsia="en-TT"/>
        </w:rPr>
        <w:t xml:space="preserve"> </w:t>
      </w:r>
      <w:r w:rsidRPr="00DA20B9">
        <w:rPr>
          <w:rFonts w:ascii="Times New Roman" w:eastAsia="Times New Roman" w:hAnsi="Times New Roman" w:cs="Times New Roman"/>
          <w:sz w:val="20"/>
          <w:szCs w:val="20"/>
          <w:lang w:eastAsia="en-TT"/>
        </w:rPr>
        <w:t>Although FLC offers advantages, systems employing</w:t>
      </w:r>
      <w:r w:rsidRPr="00DA20B9">
        <w:rPr>
          <w:rFonts w:ascii="Times New Roman" w:eastAsia="Times New Roman" w:hAnsi="Times New Roman" w:cs="Times New Roman"/>
          <w:sz w:val="20"/>
          <w:szCs w:val="20"/>
          <w:lang w:eastAsia="en-TT"/>
        </w:rPr>
        <w:t> </w:t>
      </w:r>
      <w:r w:rsidRPr="00DA20B9">
        <w:rPr>
          <w:rFonts w:ascii="Times New Roman" w:eastAsia="Times New Roman" w:hAnsi="Times New Roman" w:cs="Times New Roman"/>
          <w:sz w:val="20"/>
          <w:szCs w:val="20"/>
          <w:lang w:eastAsia="en-TT"/>
        </w:rPr>
        <w:t xml:space="preserve">it usually </w:t>
      </w:r>
      <w:r w:rsidR="00C37B52" w:rsidRPr="00DA20B9">
        <w:rPr>
          <w:rFonts w:ascii="Times New Roman" w:eastAsia="Times New Roman" w:hAnsi="Times New Roman" w:cs="Times New Roman"/>
          <w:sz w:val="20"/>
          <w:szCs w:val="20"/>
          <w:lang w:eastAsia="en-TT"/>
        </w:rPr>
        <w:t>requires</w:t>
      </w:r>
      <w:r w:rsidRPr="00DA20B9">
        <w:rPr>
          <w:rFonts w:ascii="Times New Roman" w:eastAsia="Times New Roman" w:hAnsi="Times New Roman" w:cs="Times New Roman"/>
          <w:sz w:val="20"/>
          <w:szCs w:val="20"/>
          <w:lang w:eastAsia="en-TT"/>
        </w:rPr>
        <w:t xml:space="preserve"> tuning membership functions and rule bases for good performance. For the optimal</w:t>
      </w:r>
      <w:r w:rsidRPr="00DA20B9">
        <w:rPr>
          <w:rFonts w:ascii="Times New Roman" w:eastAsia="Times New Roman" w:hAnsi="Times New Roman" w:cs="Times New Roman"/>
          <w:sz w:val="20"/>
          <w:szCs w:val="20"/>
          <w:lang w:eastAsia="en-TT"/>
        </w:rPr>
        <w:t> </w:t>
      </w:r>
      <w:r w:rsidRPr="00DA20B9">
        <w:rPr>
          <w:rFonts w:ascii="Times New Roman" w:eastAsia="Times New Roman" w:hAnsi="Times New Roman" w:cs="Times New Roman"/>
          <w:sz w:val="20"/>
          <w:szCs w:val="20"/>
          <w:lang w:eastAsia="en-TT"/>
        </w:rPr>
        <w:t>value of these parameters, the community has looked into bio-inspired techniques. Among them the Particle Swarm Optimization (PSO) algorithm has been proved to be an efficient approach with simple control mechanism, fast convergent speed</w:t>
      </w:r>
      <w:r w:rsidRPr="00DA20B9">
        <w:rPr>
          <w:rFonts w:ascii="Times New Roman" w:eastAsia="Times New Roman" w:hAnsi="Times New Roman" w:cs="Times New Roman"/>
          <w:sz w:val="20"/>
          <w:szCs w:val="20"/>
          <w:lang w:eastAsia="en-TT"/>
        </w:rPr>
        <w:t> </w:t>
      </w:r>
      <w:r w:rsidRPr="00DA20B9">
        <w:rPr>
          <w:rFonts w:ascii="Times New Roman" w:eastAsia="Times New Roman" w:hAnsi="Times New Roman" w:cs="Times New Roman"/>
          <w:sz w:val="20"/>
          <w:szCs w:val="20"/>
          <w:lang w:eastAsia="en-TT"/>
        </w:rPr>
        <w:t>and avoidance of local optimum. In power quality area, PSO has been successfully employed to adjust FLC parameters</w:t>
      </w:r>
      <w:r w:rsidRPr="00DA20B9">
        <w:rPr>
          <w:rFonts w:ascii="Times New Roman" w:eastAsia="Times New Roman" w:hAnsi="Times New Roman" w:cs="Times New Roman"/>
          <w:sz w:val="20"/>
          <w:szCs w:val="20"/>
          <w:lang w:eastAsia="en-TT"/>
        </w:rPr>
        <w:t> </w:t>
      </w:r>
      <w:r w:rsidRPr="00DA20B9">
        <w:rPr>
          <w:rFonts w:ascii="Times New Roman" w:eastAsia="Times New Roman" w:hAnsi="Times New Roman" w:cs="Times New Roman"/>
          <w:sz w:val="20"/>
          <w:szCs w:val="20"/>
          <w:lang w:eastAsia="en-TT"/>
        </w:rPr>
        <w:t>in order to improve the reduction of Total Harmonic Distortion (THD) [4], [5].</w:t>
      </w:r>
      <w:r w:rsidR="008B6A08" w:rsidRPr="00F02467">
        <w:rPr>
          <w:rFonts w:ascii="Times New Roman" w:eastAsia="Times New Roman" w:hAnsi="Times New Roman" w:cs="Times New Roman"/>
          <w:sz w:val="20"/>
          <w:szCs w:val="20"/>
          <w:lang w:eastAsia="en-TT"/>
        </w:rPr>
        <w:t xml:space="preserve"> </w:t>
      </w:r>
      <w:r w:rsidRPr="00DA20B9">
        <w:rPr>
          <w:rFonts w:ascii="Times New Roman" w:eastAsia="Times New Roman" w:hAnsi="Times New Roman" w:cs="Times New Roman"/>
          <w:sz w:val="20"/>
          <w:szCs w:val="20"/>
          <w:lang w:eastAsia="en-TT"/>
        </w:rPr>
        <w:t>V.M</w:t>
      </w:r>
      <w:r w:rsidR="003E60F2" w:rsidRPr="00F02467">
        <w:rPr>
          <w:rFonts w:ascii="Times New Roman" w:eastAsia="Times New Roman" w:hAnsi="Times New Roman" w:cs="Times New Roman"/>
          <w:sz w:val="20"/>
          <w:szCs w:val="20"/>
          <w:lang w:eastAsia="en-TT"/>
        </w:rPr>
        <w:t xml:space="preserve"> </w:t>
      </w:r>
      <w:r w:rsidRPr="00DA20B9">
        <w:rPr>
          <w:rFonts w:ascii="Times New Roman" w:eastAsia="Times New Roman" w:hAnsi="Times New Roman" w:cs="Times New Roman"/>
          <w:sz w:val="20"/>
          <w:szCs w:val="20"/>
          <w:lang w:eastAsia="en-TT"/>
        </w:rPr>
        <w:t>Analyzer and Multi-Objective PSO (MOPSO) Generalized Traditional PSO optimizes a single criterion, even multiple conflicting</w:t>
      </w:r>
      <w:r w:rsidRPr="00DA20B9">
        <w:rPr>
          <w:rFonts w:ascii="Times New Roman" w:eastAsia="Times New Roman" w:hAnsi="Times New Roman" w:cs="Times New Roman"/>
          <w:sz w:val="20"/>
          <w:szCs w:val="20"/>
          <w:lang w:eastAsia="en-TT"/>
        </w:rPr>
        <w:t> </w:t>
      </w:r>
      <w:r w:rsidRPr="00DA20B9">
        <w:rPr>
          <w:rFonts w:ascii="Times New Roman" w:eastAsia="Times New Roman" w:hAnsi="Times New Roman" w:cs="Times New Roman"/>
          <w:sz w:val="20"/>
          <w:szCs w:val="20"/>
          <w:lang w:eastAsia="en-TT"/>
        </w:rPr>
        <w:t>objective functions</w:t>
      </w:r>
      <w:r w:rsidR="003E60F2" w:rsidRPr="00F02467">
        <w:rPr>
          <w:rFonts w:ascii="Times New Roman" w:eastAsia="Times New Roman" w:hAnsi="Times New Roman" w:cs="Times New Roman"/>
          <w:sz w:val="20"/>
          <w:szCs w:val="20"/>
          <w:lang w:eastAsia="en-TT"/>
        </w:rPr>
        <w:t xml:space="preserve"> </w:t>
      </w:r>
      <w:r w:rsidRPr="00DA20B9">
        <w:rPr>
          <w:rFonts w:ascii="Times New Roman" w:eastAsia="Times New Roman" w:hAnsi="Times New Roman" w:cs="Times New Roman"/>
          <w:sz w:val="20"/>
          <w:szCs w:val="20"/>
          <w:lang w:eastAsia="en-TT"/>
        </w:rPr>
        <w:t>(e.g., minimizing THD, minimizing control effort, and voltage regulation). Such a powerfulness has led MOPSO</w:t>
      </w:r>
      <w:r w:rsidRPr="00DA20B9">
        <w:rPr>
          <w:rFonts w:ascii="Times New Roman" w:eastAsia="Times New Roman" w:hAnsi="Times New Roman" w:cs="Times New Roman"/>
          <w:sz w:val="20"/>
          <w:szCs w:val="20"/>
          <w:lang w:eastAsia="en-TT"/>
        </w:rPr>
        <w:t> </w:t>
      </w:r>
      <w:r w:rsidRPr="00DA20B9">
        <w:rPr>
          <w:rFonts w:ascii="Times New Roman" w:eastAsia="Times New Roman" w:hAnsi="Times New Roman" w:cs="Times New Roman"/>
          <w:sz w:val="20"/>
          <w:szCs w:val="20"/>
          <w:lang w:eastAsia="en-TT"/>
        </w:rPr>
        <w:t>to be a useful tool for designing control strategies for the APFs in EV charging infrastructures. For instance, Khan et al. [6]</w:t>
      </w:r>
      <w:r w:rsidRPr="00DA20B9">
        <w:rPr>
          <w:rFonts w:ascii="Times New Roman" w:eastAsia="Times New Roman" w:hAnsi="Times New Roman" w:cs="Times New Roman"/>
          <w:sz w:val="20"/>
          <w:szCs w:val="20"/>
          <w:lang w:eastAsia="en-TT"/>
        </w:rPr>
        <w:t> </w:t>
      </w:r>
      <w:r w:rsidRPr="00DA20B9">
        <w:rPr>
          <w:rFonts w:ascii="Times New Roman" w:eastAsia="Times New Roman" w:hAnsi="Times New Roman" w:cs="Times New Roman"/>
          <w:sz w:val="20"/>
          <w:szCs w:val="20"/>
          <w:lang w:eastAsia="en-TT"/>
        </w:rPr>
        <w:t>showed that MOPSO was efficient enough to globally tune hybrid controllers in smart grids with Pareto optima.</w:t>
      </w:r>
      <w:r w:rsidR="008B6A08" w:rsidRPr="00F02467">
        <w:rPr>
          <w:rFonts w:ascii="Times New Roman" w:eastAsia="Times New Roman" w:hAnsi="Times New Roman" w:cs="Times New Roman"/>
          <w:sz w:val="20"/>
          <w:szCs w:val="20"/>
          <w:lang w:eastAsia="en-TT"/>
        </w:rPr>
        <w:t xml:space="preserve"> </w:t>
      </w:r>
      <w:r w:rsidRPr="00DA20B9">
        <w:rPr>
          <w:rFonts w:ascii="Times New Roman" w:eastAsia="Times New Roman" w:hAnsi="Times New Roman" w:cs="Times New Roman"/>
          <w:sz w:val="20"/>
          <w:szCs w:val="20"/>
          <w:lang w:eastAsia="en-TT"/>
        </w:rPr>
        <w:t>There are a few particular challenges in integrating APFs into EV</w:t>
      </w:r>
      <w:r w:rsidRPr="00DA20B9">
        <w:rPr>
          <w:rFonts w:ascii="Times New Roman" w:eastAsia="Times New Roman" w:hAnsi="Times New Roman" w:cs="Times New Roman"/>
          <w:sz w:val="20"/>
          <w:szCs w:val="20"/>
          <w:lang w:eastAsia="en-TT"/>
        </w:rPr>
        <w:t> </w:t>
      </w:r>
      <w:r w:rsidRPr="00DA20B9">
        <w:rPr>
          <w:rFonts w:ascii="Times New Roman" w:eastAsia="Times New Roman" w:hAnsi="Times New Roman" w:cs="Times New Roman"/>
          <w:sz w:val="20"/>
          <w:szCs w:val="20"/>
          <w:lang w:eastAsia="en-TT"/>
        </w:rPr>
        <w:t>charging stations. This is</w:t>
      </w:r>
      <w:r w:rsidRPr="00DA20B9">
        <w:rPr>
          <w:rFonts w:ascii="Times New Roman" w:eastAsia="Times New Roman" w:hAnsi="Times New Roman" w:cs="Times New Roman"/>
          <w:sz w:val="20"/>
          <w:szCs w:val="20"/>
          <w:lang w:eastAsia="en-TT"/>
        </w:rPr>
        <w:t> </w:t>
      </w:r>
      <w:r w:rsidRPr="00DA20B9">
        <w:rPr>
          <w:rFonts w:ascii="Times New Roman" w:eastAsia="Times New Roman" w:hAnsi="Times New Roman" w:cs="Times New Roman"/>
          <w:sz w:val="20"/>
          <w:szCs w:val="20"/>
          <w:lang w:eastAsia="en-TT"/>
        </w:rPr>
        <w:t>due to rapid load changing with the presence of multiple chargers running simultaneously, network congestion, and bi-directional power flow, i.e., V2G operation. Thus, the control scheme has to</w:t>
      </w:r>
      <w:r w:rsidRPr="00DA20B9">
        <w:rPr>
          <w:rFonts w:ascii="Times New Roman" w:eastAsia="Times New Roman" w:hAnsi="Times New Roman" w:cs="Times New Roman"/>
          <w:sz w:val="20"/>
          <w:szCs w:val="20"/>
          <w:lang w:eastAsia="en-TT"/>
        </w:rPr>
        <w:t> </w:t>
      </w:r>
      <w:r w:rsidRPr="00DA20B9">
        <w:rPr>
          <w:rFonts w:ascii="Times New Roman" w:eastAsia="Times New Roman" w:hAnsi="Times New Roman" w:cs="Times New Roman"/>
          <w:sz w:val="20"/>
          <w:szCs w:val="20"/>
          <w:lang w:eastAsia="en-TT"/>
        </w:rPr>
        <w:t xml:space="preserve">be intelligent and make decisions in </w:t>
      </w:r>
      <w:r w:rsidRPr="00DA20B9">
        <w:rPr>
          <w:rFonts w:ascii="Times New Roman" w:eastAsia="Times New Roman" w:hAnsi="Times New Roman" w:cs="Times New Roman"/>
          <w:sz w:val="20"/>
          <w:szCs w:val="20"/>
          <w:lang w:eastAsia="en-TT"/>
        </w:rPr>
        <w:lastRenderedPageBreak/>
        <w:t>real time. A study by Wang et al. [7] demonstrated that adaptive APF control based on FLC</w:t>
      </w:r>
      <w:r w:rsidRPr="00DA20B9">
        <w:rPr>
          <w:rFonts w:ascii="Times New Roman" w:eastAsia="Times New Roman" w:hAnsi="Times New Roman" w:cs="Times New Roman"/>
          <w:sz w:val="20"/>
          <w:szCs w:val="20"/>
          <w:lang w:eastAsia="en-TT"/>
        </w:rPr>
        <w:t> </w:t>
      </w:r>
      <w:r w:rsidRPr="00DA20B9">
        <w:rPr>
          <w:rFonts w:ascii="Times New Roman" w:eastAsia="Times New Roman" w:hAnsi="Times New Roman" w:cs="Times New Roman"/>
          <w:sz w:val="20"/>
          <w:szCs w:val="20"/>
          <w:lang w:eastAsia="en-TT"/>
        </w:rPr>
        <w:t>and real-time optimization algorithms was able to deal with time-varying load profiles in electric vehicle (EV) stations.</w:t>
      </w:r>
      <w:r w:rsidR="00034F1E" w:rsidRPr="00F02467">
        <w:rPr>
          <w:rFonts w:ascii="Times New Roman" w:eastAsia="Times New Roman" w:hAnsi="Times New Roman" w:cs="Times New Roman"/>
          <w:sz w:val="20"/>
          <w:szCs w:val="20"/>
          <w:lang w:eastAsia="en-TT"/>
        </w:rPr>
        <w:t xml:space="preserve"> </w:t>
      </w:r>
      <w:r w:rsidRPr="00DA20B9">
        <w:rPr>
          <w:rFonts w:ascii="Times New Roman" w:eastAsia="Times New Roman" w:hAnsi="Times New Roman" w:cs="Times New Roman"/>
          <w:sz w:val="20"/>
          <w:szCs w:val="20"/>
          <w:lang w:eastAsia="en-TT"/>
        </w:rPr>
        <w:t>Some few works have stressed the</w:t>
      </w:r>
      <w:r w:rsidRPr="00DA20B9">
        <w:rPr>
          <w:rFonts w:ascii="Times New Roman" w:eastAsia="Times New Roman" w:hAnsi="Times New Roman" w:cs="Times New Roman"/>
          <w:sz w:val="20"/>
          <w:szCs w:val="20"/>
          <w:lang w:eastAsia="en-TT"/>
        </w:rPr>
        <w:t> </w:t>
      </w:r>
      <w:r w:rsidRPr="00DA20B9">
        <w:rPr>
          <w:rFonts w:ascii="Times New Roman" w:eastAsia="Times New Roman" w:hAnsi="Times New Roman" w:cs="Times New Roman"/>
          <w:sz w:val="20"/>
          <w:szCs w:val="20"/>
          <w:lang w:eastAsia="en-TT"/>
        </w:rPr>
        <w:t>fact of using fuzzy systems along with swarm optimization for obtaining a better adaptation and robustness in non-stationary environments. For</w:t>
      </w:r>
      <w:r w:rsidRPr="00DA20B9">
        <w:rPr>
          <w:rFonts w:ascii="Times New Roman" w:eastAsia="Times New Roman" w:hAnsi="Times New Roman" w:cs="Times New Roman"/>
          <w:sz w:val="20"/>
          <w:szCs w:val="20"/>
          <w:lang w:eastAsia="en-TT"/>
        </w:rPr>
        <w:t> </w:t>
      </w:r>
      <w:r w:rsidRPr="00DA20B9">
        <w:rPr>
          <w:rFonts w:ascii="Times New Roman" w:eastAsia="Times New Roman" w:hAnsi="Times New Roman" w:cs="Times New Roman"/>
          <w:sz w:val="20"/>
          <w:szCs w:val="20"/>
          <w:lang w:eastAsia="en-TT"/>
        </w:rPr>
        <w:t>instance, in a comparative study, Gupta et al. [8] compared three FLL control methods under dynamic EV charge scenarios and noticed</w:t>
      </w:r>
      <w:r w:rsidRPr="00DA20B9">
        <w:rPr>
          <w:rFonts w:ascii="Times New Roman" w:eastAsia="Times New Roman" w:hAnsi="Times New Roman" w:cs="Times New Roman"/>
          <w:sz w:val="20"/>
          <w:szCs w:val="20"/>
          <w:lang w:eastAsia="en-TT"/>
        </w:rPr>
        <w:t> </w:t>
      </w:r>
      <w:r w:rsidRPr="00DA20B9">
        <w:rPr>
          <w:rFonts w:ascii="Times New Roman" w:eastAsia="Times New Roman" w:hAnsi="Times New Roman" w:cs="Times New Roman"/>
          <w:sz w:val="20"/>
          <w:szCs w:val="20"/>
          <w:lang w:eastAsia="en-TT"/>
        </w:rPr>
        <w:t>that MOPSO-tuned FCL performed better than manual tuned FLC and PSO-tuned FLC. Moreover, in multi-objective optimization problems, MOPSO's diversity maintenance schemes led to superior trade-off solutions with respect</w:t>
      </w:r>
      <w:r w:rsidRPr="00DA20B9">
        <w:rPr>
          <w:rFonts w:ascii="Times New Roman" w:eastAsia="Times New Roman" w:hAnsi="Times New Roman" w:cs="Times New Roman"/>
          <w:sz w:val="20"/>
          <w:szCs w:val="20"/>
          <w:lang w:eastAsia="en-TT"/>
        </w:rPr>
        <w:t> </w:t>
      </w:r>
      <w:r w:rsidRPr="00DA20B9">
        <w:rPr>
          <w:rFonts w:ascii="Times New Roman" w:eastAsia="Times New Roman" w:hAnsi="Times New Roman" w:cs="Times New Roman"/>
          <w:sz w:val="20"/>
          <w:szCs w:val="20"/>
          <w:lang w:eastAsia="en-TT"/>
        </w:rPr>
        <w:t>to GA-based solutions [9].</w:t>
      </w:r>
      <w:r w:rsidR="003E60F2" w:rsidRPr="00F02467">
        <w:rPr>
          <w:rFonts w:ascii="Times New Roman" w:eastAsia="Times New Roman" w:hAnsi="Times New Roman" w:cs="Times New Roman"/>
          <w:sz w:val="20"/>
          <w:szCs w:val="20"/>
          <w:lang w:eastAsia="en-TT"/>
        </w:rPr>
        <w:t xml:space="preserve"> </w:t>
      </w:r>
      <w:r w:rsidRPr="00DA20B9">
        <w:rPr>
          <w:rFonts w:ascii="Times New Roman" w:eastAsia="Times New Roman" w:hAnsi="Times New Roman" w:cs="Times New Roman"/>
          <w:sz w:val="20"/>
          <w:szCs w:val="20"/>
          <w:lang w:eastAsia="en-TT"/>
        </w:rPr>
        <w:t>Performance indices, such as THD, power factor correction,</w:t>
      </w:r>
      <w:r w:rsidRPr="00DA20B9">
        <w:rPr>
          <w:rFonts w:ascii="Times New Roman" w:eastAsia="Times New Roman" w:hAnsi="Times New Roman" w:cs="Times New Roman"/>
          <w:sz w:val="20"/>
          <w:szCs w:val="20"/>
          <w:lang w:eastAsia="en-TT"/>
        </w:rPr>
        <w:t> </w:t>
      </w:r>
      <w:r w:rsidRPr="00DA20B9">
        <w:rPr>
          <w:rFonts w:ascii="Times New Roman" w:eastAsia="Times New Roman" w:hAnsi="Times New Roman" w:cs="Times New Roman"/>
          <w:sz w:val="20"/>
          <w:szCs w:val="20"/>
          <w:lang w:eastAsia="en-TT"/>
        </w:rPr>
        <w:t>reactive power compensation, response time, are commonly used to assess the performance of APF control systems. In this regard, MOPSO tuned FLCs have proven to achieve better performance in</w:t>
      </w:r>
      <w:r w:rsidRPr="00DA20B9">
        <w:rPr>
          <w:rFonts w:ascii="Times New Roman" w:eastAsia="Times New Roman" w:hAnsi="Times New Roman" w:cs="Times New Roman"/>
          <w:sz w:val="20"/>
          <w:szCs w:val="20"/>
          <w:lang w:eastAsia="en-TT"/>
        </w:rPr>
        <w:t> </w:t>
      </w:r>
      <w:r w:rsidRPr="00DA20B9">
        <w:rPr>
          <w:rFonts w:ascii="Times New Roman" w:eastAsia="Times New Roman" w:hAnsi="Times New Roman" w:cs="Times New Roman"/>
          <w:sz w:val="20"/>
          <w:szCs w:val="20"/>
          <w:lang w:eastAsia="en-TT"/>
        </w:rPr>
        <w:t>a variety of load profiles, as those found in EV charging networks [10], [11]. Very recent simulation results confirmed such assertions, evidencing substantial reductions in THD—below the IEEE 519 recommended limit of 5%</w:t>
      </w:r>
      <w:r w:rsidRPr="00DA20B9">
        <w:rPr>
          <w:rFonts w:ascii="Times New Roman" w:eastAsia="Times New Roman" w:hAnsi="Times New Roman" w:cs="Times New Roman"/>
          <w:sz w:val="20"/>
          <w:szCs w:val="20"/>
          <w:lang w:eastAsia="en-TT"/>
        </w:rPr>
        <w:t> </w:t>
      </w:r>
      <w:r w:rsidRPr="00DA20B9">
        <w:rPr>
          <w:rFonts w:ascii="Times New Roman" w:eastAsia="Times New Roman" w:hAnsi="Times New Roman" w:cs="Times New Roman"/>
          <w:sz w:val="20"/>
          <w:szCs w:val="20"/>
          <w:lang w:eastAsia="en-TT"/>
        </w:rPr>
        <w:t>in most cases—even under peak loading [12].</w:t>
      </w:r>
      <w:r w:rsidR="00124FB9" w:rsidRPr="00F02467">
        <w:rPr>
          <w:rFonts w:ascii="Times New Roman" w:eastAsia="Times New Roman" w:hAnsi="Times New Roman" w:cs="Times New Roman"/>
          <w:sz w:val="20"/>
          <w:szCs w:val="20"/>
          <w:lang w:eastAsia="en-TT"/>
        </w:rPr>
        <w:t xml:space="preserve"> </w:t>
      </w:r>
      <w:r w:rsidRPr="00DA20B9">
        <w:rPr>
          <w:rFonts w:ascii="Times New Roman" w:eastAsia="Times New Roman" w:hAnsi="Times New Roman" w:cs="Times New Roman"/>
          <w:sz w:val="20"/>
          <w:szCs w:val="20"/>
          <w:lang w:eastAsia="en-TT"/>
        </w:rPr>
        <w:t>To deploy these intelligent control architectures in real-world applications, hardware</w:t>
      </w:r>
      <w:r w:rsidRPr="00DA20B9">
        <w:rPr>
          <w:rFonts w:ascii="Times New Roman" w:eastAsia="Times New Roman" w:hAnsi="Times New Roman" w:cs="Times New Roman"/>
          <w:sz w:val="20"/>
          <w:szCs w:val="20"/>
          <w:lang w:eastAsia="en-TT"/>
        </w:rPr>
        <w:t> </w:t>
      </w:r>
      <w:r w:rsidRPr="00DA20B9">
        <w:rPr>
          <w:rFonts w:ascii="Times New Roman" w:eastAsia="Times New Roman" w:hAnsi="Times New Roman" w:cs="Times New Roman"/>
          <w:sz w:val="20"/>
          <w:szCs w:val="20"/>
          <w:lang w:eastAsia="en-TT"/>
        </w:rPr>
        <w:t>compatibility, low computational cost, and stability in the presence of environmental disturbance need to be guaranteed. Work such as</w:t>
      </w:r>
      <w:r w:rsidRPr="00DA20B9">
        <w:rPr>
          <w:rFonts w:ascii="Times New Roman" w:eastAsia="Times New Roman" w:hAnsi="Times New Roman" w:cs="Times New Roman"/>
          <w:sz w:val="20"/>
          <w:szCs w:val="20"/>
          <w:lang w:eastAsia="en-TT"/>
        </w:rPr>
        <w:t> </w:t>
      </w:r>
      <w:r w:rsidRPr="00DA20B9">
        <w:rPr>
          <w:rFonts w:ascii="Times New Roman" w:eastAsia="Times New Roman" w:hAnsi="Times New Roman" w:cs="Times New Roman"/>
          <w:sz w:val="20"/>
          <w:szCs w:val="20"/>
          <w:lang w:eastAsia="en-TT"/>
        </w:rPr>
        <w:t>Kumar et al. [13] have developed FLC-MOPSO controllers for DSP and FPGA, presenting their usefulness</w:t>
      </w:r>
      <w:r w:rsidRPr="00DA20B9">
        <w:rPr>
          <w:rFonts w:ascii="Times New Roman" w:eastAsia="Times New Roman" w:hAnsi="Times New Roman" w:cs="Times New Roman"/>
          <w:sz w:val="20"/>
          <w:szCs w:val="20"/>
          <w:lang w:eastAsia="en-TT"/>
        </w:rPr>
        <w:t> </w:t>
      </w:r>
      <w:r w:rsidRPr="00DA20B9">
        <w:rPr>
          <w:rFonts w:ascii="Times New Roman" w:eastAsia="Times New Roman" w:hAnsi="Times New Roman" w:cs="Times New Roman"/>
          <w:sz w:val="20"/>
          <w:szCs w:val="20"/>
          <w:lang w:eastAsia="en-TT"/>
        </w:rPr>
        <w:t>in practice. Communication delay and grid synchronization, however, have to be</w:t>
      </w:r>
      <w:r w:rsidRPr="00DA20B9">
        <w:rPr>
          <w:rFonts w:ascii="Times New Roman" w:eastAsia="Times New Roman" w:hAnsi="Times New Roman" w:cs="Times New Roman"/>
          <w:sz w:val="20"/>
          <w:szCs w:val="20"/>
          <w:lang w:eastAsia="en-TT"/>
        </w:rPr>
        <w:t> </w:t>
      </w:r>
      <w:r w:rsidRPr="00DA20B9">
        <w:rPr>
          <w:rFonts w:ascii="Times New Roman" w:eastAsia="Times New Roman" w:hAnsi="Times New Roman" w:cs="Times New Roman"/>
          <w:sz w:val="20"/>
          <w:szCs w:val="20"/>
          <w:lang w:eastAsia="en-TT"/>
        </w:rPr>
        <w:t>taken into account if it is integrated into the smart charging infrastructure. To address this issue, hybrid control structures that integrate MOPSO and model-based predictive strategies have also been investigated with better predictability and</w:t>
      </w:r>
      <w:r w:rsidRPr="00DA20B9">
        <w:rPr>
          <w:rFonts w:ascii="Times New Roman" w:eastAsia="Times New Roman" w:hAnsi="Times New Roman" w:cs="Times New Roman"/>
          <w:sz w:val="20"/>
          <w:szCs w:val="20"/>
          <w:lang w:eastAsia="en-TT"/>
        </w:rPr>
        <w:t> </w:t>
      </w:r>
      <w:r w:rsidRPr="00DA20B9">
        <w:rPr>
          <w:rFonts w:ascii="Times New Roman" w:eastAsia="Times New Roman" w:hAnsi="Times New Roman" w:cs="Times New Roman"/>
          <w:sz w:val="20"/>
          <w:szCs w:val="20"/>
          <w:lang w:eastAsia="en-TT"/>
        </w:rPr>
        <w:t>faster convergence [14], [15].</w:t>
      </w:r>
      <w:r w:rsidR="003E60F2" w:rsidRPr="00F02467">
        <w:rPr>
          <w:rFonts w:ascii="Times New Roman" w:eastAsia="Times New Roman" w:hAnsi="Times New Roman" w:cs="Times New Roman"/>
          <w:sz w:val="20"/>
          <w:szCs w:val="20"/>
          <w:lang w:eastAsia="en-TT"/>
        </w:rPr>
        <w:t xml:space="preserve"> </w:t>
      </w:r>
      <w:r w:rsidRPr="00DA20B9">
        <w:rPr>
          <w:rFonts w:ascii="Times New Roman" w:eastAsia="Times New Roman" w:hAnsi="Times New Roman" w:cs="Times New Roman"/>
          <w:sz w:val="20"/>
          <w:szCs w:val="20"/>
          <w:lang w:eastAsia="en-TT"/>
        </w:rPr>
        <w:t>Experimental examinations are indispensable for evaluating the</w:t>
      </w:r>
      <w:r w:rsidRPr="00DA20B9">
        <w:rPr>
          <w:rFonts w:ascii="Times New Roman" w:eastAsia="Times New Roman" w:hAnsi="Times New Roman" w:cs="Times New Roman"/>
          <w:sz w:val="20"/>
          <w:szCs w:val="20"/>
          <w:lang w:eastAsia="en-TT"/>
        </w:rPr>
        <w:t> </w:t>
      </w:r>
      <w:r w:rsidRPr="00DA20B9">
        <w:rPr>
          <w:rFonts w:ascii="Times New Roman" w:eastAsia="Times New Roman" w:hAnsi="Times New Roman" w:cs="Times New Roman"/>
          <w:sz w:val="20"/>
          <w:szCs w:val="20"/>
          <w:lang w:eastAsia="en-TT"/>
        </w:rPr>
        <w:t>implementation of APF in the EV systems, not only with simulation studies. Work by Sharma et al. [16], which also involved HIL simulations with OPAL-RT systems, to</w:t>
      </w:r>
      <w:r w:rsidRPr="00DA20B9">
        <w:rPr>
          <w:rFonts w:ascii="Times New Roman" w:eastAsia="Times New Roman" w:hAnsi="Times New Roman" w:cs="Times New Roman"/>
          <w:sz w:val="20"/>
          <w:szCs w:val="20"/>
          <w:lang w:eastAsia="en-TT"/>
        </w:rPr>
        <w:t> </w:t>
      </w:r>
      <w:r w:rsidRPr="00DA20B9">
        <w:rPr>
          <w:rFonts w:ascii="Times New Roman" w:eastAsia="Times New Roman" w:hAnsi="Times New Roman" w:cs="Times New Roman"/>
          <w:sz w:val="20"/>
          <w:szCs w:val="20"/>
          <w:lang w:eastAsia="en-TT"/>
        </w:rPr>
        <w:t>demonstrate the enhanced response of MOPSO-tuned fuzzy logic controllers. The experiments highlighted the online</w:t>
      </w:r>
      <w:r w:rsidRPr="00DA20B9">
        <w:rPr>
          <w:rFonts w:ascii="Times New Roman" w:eastAsia="Times New Roman" w:hAnsi="Times New Roman" w:cs="Times New Roman"/>
          <w:sz w:val="20"/>
          <w:szCs w:val="20"/>
          <w:lang w:eastAsia="en-TT"/>
        </w:rPr>
        <w:t> </w:t>
      </w:r>
      <w:r w:rsidRPr="00DA20B9">
        <w:rPr>
          <w:rFonts w:ascii="Times New Roman" w:eastAsia="Times New Roman" w:hAnsi="Times New Roman" w:cs="Times New Roman"/>
          <w:sz w:val="20"/>
          <w:szCs w:val="20"/>
          <w:lang w:eastAsia="en-TT"/>
        </w:rPr>
        <w:t>reconfiguration capabilities of the controllers, in particular with respect to the varying grid scenarios commonly observed in EV charging stations.</w:t>
      </w:r>
      <w:r w:rsidR="003E60F2" w:rsidRPr="00F02467">
        <w:rPr>
          <w:rFonts w:ascii="Times New Roman" w:eastAsia="Times New Roman" w:hAnsi="Times New Roman" w:cs="Times New Roman"/>
          <w:sz w:val="20"/>
          <w:szCs w:val="20"/>
          <w:lang w:eastAsia="en-TT"/>
        </w:rPr>
        <w:t xml:space="preserve"> </w:t>
      </w:r>
      <w:r w:rsidRPr="00DA20B9">
        <w:rPr>
          <w:rFonts w:ascii="Times New Roman" w:eastAsia="Times New Roman" w:hAnsi="Times New Roman" w:cs="Times New Roman"/>
          <w:sz w:val="20"/>
          <w:szCs w:val="20"/>
          <w:lang w:eastAsia="en-TT"/>
        </w:rPr>
        <w:t>Literature</w:t>
      </w:r>
      <w:r w:rsidRPr="00DA20B9">
        <w:rPr>
          <w:rFonts w:ascii="Times New Roman" w:eastAsia="Times New Roman" w:hAnsi="Times New Roman" w:cs="Times New Roman"/>
          <w:sz w:val="20"/>
          <w:szCs w:val="20"/>
          <w:lang w:eastAsia="en-TT"/>
        </w:rPr>
        <w:t> </w:t>
      </w:r>
      <w:r w:rsidRPr="00DA20B9">
        <w:rPr>
          <w:rFonts w:ascii="Times New Roman" w:eastAsia="Times New Roman" w:hAnsi="Times New Roman" w:cs="Times New Roman"/>
          <w:sz w:val="20"/>
          <w:szCs w:val="20"/>
          <w:lang w:eastAsia="en-TT"/>
        </w:rPr>
        <w:t>also covers the challenge of integrating systems, which is to control APF operations collaboratively at several nodes of a smart grid. Control architectures of decentralized and distributed types could be</w:t>
      </w:r>
      <w:r w:rsidRPr="00DA20B9">
        <w:rPr>
          <w:rFonts w:ascii="Times New Roman" w:eastAsia="Times New Roman" w:hAnsi="Times New Roman" w:cs="Times New Roman"/>
          <w:sz w:val="20"/>
          <w:szCs w:val="20"/>
          <w:lang w:eastAsia="en-TT"/>
        </w:rPr>
        <w:t> </w:t>
      </w:r>
      <w:r w:rsidRPr="00DA20B9">
        <w:rPr>
          <w:rFonts w:ascii="Times New Roman" w:eastAsia="Times New Roman" w:hAnsi="Times New Roman" w:cs="Times New Roman"/>
          <w:sz w:val="20"/>
          <w:szCs w:val="20"/>
          <w:lang w:eastAsia="en-TT"/>
        </w:rPr>
        <w:t>considered, which would allow for self-controlled operation of the APFs while keeping grid tasks coordinated. MOPSO in such settings is of paramount importance for the optimization of distributed objectives in a cooperative</w:t>
      </w:r>
      <w:r w:rsidRPr="00DA20B9">
        <w:rPr>
          <w:rFonts w:ascii="Times New Roman" w:eastAsia="Times New Roman" w:hAnsi="Times New Roman" w:cs="Times New Roman"/>
          <w:sz w:val="20"/>
          <w:szCs w:val="20"/>
          <w:lang w:eastAsia="en-TT"/>
        </w:rPr>
        <w:t> </w:t>
      </w:r>
      <w:r w:rsidRPr="00DA20B9">
        <w:rPr>
          <w:rFonts w:ascii="Times New Roman" w:eastAsia="Times New Roman" w:hAnsi="Times New Roman" w:cs="Times New Roman"/>
          <w:sz w:val="20"/>
          <w:szCs w:val="20"/>
          <w:lang w:eastAsia="en-TT"/>
        </w:rPr>
        <w:t>multi-agent environment [17], [18].</w:t>
      </w:r>
      <w:r w:rsidR="00124FB9" w:rsidRPr="00F02467">
        <w:rPr>
          <w:rFonts w:ascii="Times New Roman" w:eastAsia="Times New Roman" w:hAnsi="Times New Roman" w:cs="Times New Roman"/>
          <w:sz w:val="20"/>
          <w:szCs w:val="20"/>
          <w:lang w:eastAsia="en-TT"/>
        </w:rPr>
        <w:t xml:space="preserve"> </w:t>
      </w:r>
      <w:r w:rsidRPr="00DA20B9">
        <w:rPr>
          <w:rFonts w:ascii="Times New Roman" w:eastAsia="Times New Roman" w:hAnsi="Times New Roman" w:cs="Times New Roman"/>
          <w:sz w:val="20"/>
          <w:szCs w:val="20"/>
          <w:lang w:eastAsia="en-TT"/>
        </w:rPr>
        <w:t>In recent developments, there is a particular</w:t>
      </w:r>
      <w:r w:rsidRPr="00DA20B9">
        <w:rPr>
          <w:rFonts w:ascii="Times New Roman" w:eastAsia="Times New Roman" w:hAnsi="Times New Roman" w:cs="Times New Roman"/>
          <w:sz w:val="20"/>
          <w:szCs w:val="20"/>
          <w:lang w:eastAsia="en-TT"/>
        </w:rPr>
        <w:t> </w:t>
      </w:r>
      <w:r w:rsidRPr="00DA20B9">
        <w:rPr>
          <w:rFonts w:ascii="Times New Roman" w:eastAsia="Times New Roman" w:hAnsi="Times New Roman" w:cs="Times New Roman"/>
          <w:sz w:val="20"/>
          <w:szCs w:val="20"/>
          <w:lang w:eastAsia="en-TT"/>
        </w:rPr>
        <w:t>interest in integration of RE nodes with the EV charging networks. In the case of solar and wind energy systems integrated</w:t>
      </w:r>
      <w:r w:rsidRPr="00DA20B9">
        <w:rPr>
          <w:rFonts w:ascii="Times New Roman" w:eastAsia="Times New Roman" w:hAnsi="Times New Roman" w:cs="Times New Roman"/>
          <w:sz w:val="20"/>
          <w:szCs w:val="20"/>
          <w:lang w:eastAsia="en-TT"/>
        </w:rPr>
        <w:t> </w:t>
      </w:r>
      <w:r w:rsidRPr="00DA20B9">
        <w:rPr>
          <w:rFonts w:ascii="Times New Roman" w:eastAsia="Times New Roman" w:hAnsi="Times New Roman" w:cs="Times New Roman"/>
          <w:sz w:val="20"/>
          <w:szCs w:val="20"/>
          <w:lang w:eastAsia="en-TT"/>
        </w:rPr>
        <w:t>APFs, extra-variability issues rise up caused by the fluctuations of these systems. The MOPSO-FLC controllers have been proved to have the great capability in improving the power quality conditions under the hybrid generation setups such</w:t>
      </w:r>
      <w:r w:rsidRPr="00DA20B9">
        <w:rPr>
          <w:rFonts w:ascii="Times New Roman" w:eastAsia="Times New Roman" w:hAnsi="Times New Roman" w:cs="Times New Roman"/>
          <w:sz w:val="20"/>
          <w:szCs w:val="20"/>
          <w:lang w:eastAsia="en-TT"/>
        </w:rPr>
        <w:t> </w:t>
      </w:r>
      <w:r w:rsidRPr="00DA20B9">
        <w:rPr>
          <w:rFonts w:ascii="Times New Roman" w:eastAsia="Times New Roman" w:hAnsi="Times New Roman" w:cs="Times New Roman"/>
          <w:sz w:val="20"/>
          <w:szCs w:val="20"/>
          <w:lang w:eastAsia="en-TT"/>
        </w:rPr>
        <w:t>as the ones presented in [10]. [19] and Lin et al. [20].</w:t>
      </w:r>
      <w:r w:rsidR="003E60F2" w:rsidRPr="00F02467">
        <w:rPr>
          <w:rFonts w:ascii="Times New Roman" w:eastAsia="Times New Roman" w:hAnsi="Times New Roman" w:cs="Times New Roman"/>
          <w:sz w:val="20"/>
          <w:szCs w:val="20"/>
          <w:lang w:eastAsia="en-TT"/>
        </w:rPr>
        <w:t xml:space="preserve"> </w:t>
      </w:r>
      <w:r w:rsidRPr="00DA20B9">
        <w:rPr>
          <w:rFonts w:ascii="Times New Roman" w:eastAsia="Times New Roman" w:hAnsi="Times New Roman" w:cs="Times New Roman"/>
          <w:sz w:val="20"/>
          <w:szCs w:val="20"/>
          <w:lang w:eastAsia="en-TT"/>
        </w:rPr>
        <w:t>Moreover, the increasing use of vehicle-to-grid (V2G) concepts is placing in service bidirectional power flow and thus, more complicated power</w:t>
      </w:r>
      <w:r w:rsidRPr="00DA20B9">
        <w:rPr>
          <w:rFonts w:ascii="Times New Roman" w:eastAsia="Times New Roman" w:hAnsi="Times New Roman" w:cs="Times New Roman"/>
          <w:sz w:val="20"/>
          <w:szCs w:val="20"/>
          <w:lang w:eastAsia="en-TT"/>
        </w:rPr>
        <w:t> </w:t>
      </w:r>
      <w:r w:rsidRPr="00DA20B9">
        <w:rPr>
          <w:rFonts w:ascii="Times New Roman" w:eastAsia="Times New Roman" w:hAnsi="Times New Roman" w:cs="Times New Roman"/>
          <w:sz w:val="20"/>
          <w:szCs w:val="20"/>
          <w:lang w:eastAsia="en-TT"/>
        </w:rPr>
        <w:t>quality control. In this work, MOPSO-FLC</w:t>
      </w:r>
      <w:r w:rsidRPr="00DA20B9">
        <w:rPr>
          <w:rFonts w:ascii="Times New Roman" w:eastAsia="Times New Roman" w:hAnsi="Times New Roman" w:cs="Times New Roman"/>
          <w:sz w:val="20"/>
          <w:szCs w:val="20"/>
          <w:lang w:eastAsia="en-TT"/>
        </w:rPr>
        <w:t> </w:t>
      </w:r>
      <w:r w:rsidRPr="00DA20B9">
        <w:rPr>
          <w:rFonts w:ascii="Times New Roman" w:eastAsia="Times New Roman" w:hAnsi="Times New Roman" w:cs="Times New Roman"/>
          <w:sz w:val="20"/>
          <w:szCs w:val="20"/>
          <w:lang w:eastAsia="en-TT"/>
        </w:rPr>
        <w:t>controlled APFs have been suggested as obligatory factors for dampening unwanted transients and handling the reactive power transactions of V2G functions [21], [22].</w:t>
      </w:r>
      <w:r w:rsidR="00124FB9" w:rsidRPr="00F02467">
        <w:rPr>
          <w:rFonts w:ascii="Times New Roman" w:eastAsia="Times New Roman" w:hAnsi="Times New Roman" w:cs="Times New Roman"/>
          <w:sz w:val="20"/>
          <w:szCs w:val="20"/>
          <w:lang w:eastAsia="en-TT"/>
        </w:rPr>
        <w:t xml:space="preserve"> </w:t>
      </w:r>
      <w:r w:rsidRPr="00DA20B9">
        <w:rPr>
          <w:rFonts w:ascii="Times New Roman" w:eastAsia="Times New Roman" w:hAnsi="Times New Roman" w:cs="Times New Roman"/>
          <w:sz w:val="20"/>
          <w:szCs w:val="20"/>
          <w:lang w:eastAsia="en-TT"/>
        </w:rPr>
        <w:t>In all, the integration of data-driven methods and optimization</w:t>
      </w:r>
      <w:r w:rsidRPr="00DA20B9">
        <w:rPr>
          <w:rFonts w:ascii="Times New Roman" w:eastAsia="Times New Roman" w:hAnsi="Times New Roman" w:cs="Times New Roman"/>
          <w:sz w:val="20"/>
          <w:szCs w:val="20"/>
          <w:lang w:eastAsia="en-TT"/>
        </w:rPr>
        <w:t> </w:t>
      </w:r>
      <w:r w:rsidRPr="00DA20B9">
        <w:rPr>
          <w:rFonts w:ascii="Times New Roman" w:eastAsia="Times New Roman" w:hAnsi="Times New Roman" w:cs="Times New Roman"/>
          <w:sz w:val="20"/>
          <w:szCs w:val="20"/>
          <w:lang w:eastAsia="en-TT"/>
        </w:rPr>
        <w:t xml:space="preserve">strategies </w:t>
      </w:r>
      <w:r w:rsidR="00124FB9" w:rsidRPr="00F02467">
        <w:rPr>
          <w:rFonts w:ascii="Times New Roman" w:eastAsia="Times New Roman" w:hAnsi="Times New Roman" w:cs="Times New Roman"/>
          <w:sz w:val="20"/>
          <w:szCs w:val="20"/>
          <w:lang w:eastAsia="en-TT"/>
        </w:rPr>
        <w:t>have</w:t>
      </w:r>
      <w:r w:rsidRPr="00DA20B9">
        <w:rPr>
          <w:rFonts w:ascii="Times New Roman" w:eastAsia="Times New Roman" w:hAnsi="Times New Roman" w:cs="Times New Roman"/>
          <w:sz w:val="20"/>
          <w:szCs w:val="20"/>
          <w:lang w:eastAsia="en-TT"/>
        </w:rPr>
        <w:t xml:space="preserve"> also provided new directions for APF control. Compatible with artificial neural network (ANN)</w:t>
      </w:r>
      <w:r w:rsidR="00926B08">
        <w:rPr>
          <w:rFonts w:ascii="Times New Roman" w:eastAsia="Times New Roman" w:hAnsi="Times New Roman" w:cs="Times New Roman"/>
          <w:sz w:val="20"/>
          <w:szCs w:val="20"/>
          <w:lang w:eastAsia="en-TT"/>
        </w:rPr>
        <w:t xml:space="preserve"> </w:t>
      </w:r>
      <w:r w:rsidRPr="00DA20B9">
        <w:rPr>
          <w:rFonts w:ascii="Times New Roman" w:eastAsia="Times New Roman" w:hAnsi="Times New Roman" w:cs="Times New Roman"/>
          <w:sz w:val="20"/>
          <w:szCs w:val="20"/>
          <w:lang w:eastAsia="en-TT"/>
        </w:rPr>
        <w:t>and deep reinforcement</w:t>
      </w:r>
      <w:r w:rsidRPr="00DA20B9">
        <w:rPr>
          <w:rFonts w:ascii="Times New Roman" w:eastAsia="Times New Roman" w:hAnsi="Times New Roman" w:cs="Times New Roman"/>
          <w:sz w:val="20"/>
          <w:szCs w:val="20"/>
          <w:lang w:eastAsia="en-TT"/>
        </w:rPr>
        <w:t> </w:t>
      </w:r>
      <w:r w:rsidRPr="00DA20B9">
        <w:rPr>
          <w:rFonts w:ascii="Times New Roman" w:eastAsia="Times New Roman" w:hAnsi="Times New Roman" w:cs="Times New Roman"/>
          <w:sz w:val="20"/>
          <w:szCs w:val="20"/>
          <w:lang w:eastAsia="en-TT"/>
        </w:rPr>
        <w:t>learning (DRL) frameworks for adaptive historical grid data learning. The hybrid controllers that use MOPSO for the initial setting and DRL</w:t>
      </w:r>
      <w:r w:rsidRPr="00DA20B9">
        <w:rPr>
          <w:rFonts w:ascii="Times New Roman" w:eastAsia="Times New Roman" w:hAnsi="Times New Roman" w:cs="Times New Roman"/>
          <w:sz w:val="20"/>
          <w:szCs w:val="20"/>
          <w:lang w:eastAsia="en-TT"/>
        </w:rPr>
        <w:t> </w:t>
      </w:r>
      <w:r w:rsidRPr="00DA20B9">
        <w:rPr>
          <w:rFonts w:ascii="Times New Roman" w:eastAsia="Times New Roman" w:hAnsi="Times New Roman" w:cs="Times New Roman"/>
          <w:sz w:val="20"/>
          <w:szCs w:val="20"/>
          <w:lang w:eastAsia="en-TT"/>
        </w:rPr>
        <w:t>for adjusting the parameters are still the frontier of intelligent power quality control for EV systems [23]</w:t>
      </w:r>
      <w:r w:rsidR="008B6A08" w:rsidRPr="00F02467">
        <w:rPr>
          <w:rFonts w:ascii="Times New Roman" w:eastAsia="Times New Roman" w:hAnsi="Times New Roman" w:cs="Times New Roman"/>
          <w:sz w:val="20"/>
          <w:szCs w:val="20"/>
          <w:lang w:eastAsia="en-TT"/>
        </w:rPr>
        <w:t>– [</w:t>
      </w:r>
      <w:r w:rsidRPr="00DA20B9">
        <w:rPr>
          <w:rFonts w:ascii="Times New Roman" w:eastAsia="Times New Roman" w:hAnsi="Times New Roman" w:cs="Times New Roman"/>
          <w:sz w:val="20"/>
          <w:szCs w:val="20"/>
          <w:lang w:eastAsia="en-TT"/>
        </w:rPr>
        <w:t>2</w:t>
      </w:r>
      <w:r w:rsidR="003E60F2" w:rsidRPr="00F02467">
        <w:rPr>
          <w:rFonts w:ascii="Times New Roman" w:eastAsia="Times New Roman" w:hAnsi="Times New Roman" w:cs="Times New Roman"/>
          <w:sz w:val="20"/>
          <w:szCs w:val="20"/>
          <w:lang w:eastAsia="en-TT"/>
        </w:rPr>
        <w:t>8</w:t>
      </w:r>
      <w:r w:rsidRPr="00DA20B9">
        <w:rPr>
          <w:rFonts w:ascii="Times New Roman" w:eastAsia="Times New Roman" w:hAnsi="Times New Roman" w:cs="Times New Roman"/>
          <w:sz w:val="20"/>
          <w:szCs w:val="20"/>
          <w:lang w:eastAsia="en-TT"/>
        </w:rPr>
        <w:t>].</w:t>
      </w:r>
      <w:r w:rsidR="00124FB9" w:rsidRPr="00F02467">
        <w:rPr>
          <w:rFonts w:ascii="Times New Roman" w:eastAsia="Times New Roman" w:hAnsi="Times New Roman" w:cs="Times New Roman"/>
          <w:sz w:val="20"/>
          <w:szCs w:val="20"/>
          <w:lang w:eastAsia="en-TT"/>
        </w:rPr>
        <w:t xml:space="preserve"> </w:t>
      </w:r>
      <w:r w:rsidRPr="00DA20B9">
        <w:rPr>
          <w:rFonts w:ascii="Times New Roman" w:eastAsia="Times New Roman" w:hAnsi="Times New Roman" w:cs="Times New Roman"/>
          <w:sz w:val="20"/>
          <w:szCs w:val="20"/>
          <w:lang w:eastAsia="en-TT"/>
        </w:rPr>
        <w:t>Security, reliability and compliance with grid codes are</w:t>
      </w:r>
      <w:r w:rsidRPr="00DA20B9">
        <w:rPr>
          <w:rFonts w:ascii="Times New Roman" w:eastAsia="Times New Roman" w:hAnsi="Times New Roman" w:cs="Times New Roman"/>
          <w:sz w:val="20"/>
          <w:szCs w:val="20"/>
          <w:lang w:eastAsia="en-TT"/>
        </w:rPr>
        <w:t> </w:t>
      </w:r>
      <w:r w:rsidRPr="00DA20B9">
        <w:rPr>
          <w:rFonts w:ascii="Times New Roman" w:eastAsia="Times New Roman" w:hAnsi="Times New Roman" w:cs="Times New Roman"/>
          <w:sz w:val="20"/>
          <w:szCs w:val="20"/>
          <w:lang w:eastAsia="en-TT"/>
        </w:rPr>
        <w:t>always major concerns. apff control schemes need</w:t>
      </w:r>
      <w:r w:rsidRPr="00DA20B9">
        <w:rPr>
          <w:rFonts w:ascii="Times New Roman" w:eastAsia="Times New Roman" w:hAnsi="Times New Roman" w:cs="Times New Roman"/>
          <w:sz w:val="20"/>
          <w:szCs w:val="20"/>
          <w:lang w:eastAsia="en-TT"/>
        </w:rPr>
        <w:t> </w:t>
      </w:r>
      <w:r w:rsidRPr="00DA20B9">
        <w:rPr>
          <w:rFonts w:ascii="Times New Roman" w:eastAsia="Times New Roman" w:hAnsi="Times New Roman" w:cs="Times New Roman"/>
          <w:sz w:val="20"/>
          <w:szCs w:val="20"/>
          <w:lang w:eastAsia="en-TT"/>
        </w:rPr>
        <w:t>to be verified under different fault and contingency conditions. In this connection, fault-tolerant control</w:t>
      </w:r>
      <w:r w:rsidRPr="00DA20B9">
        <w:rPr>
          <w:rFonts w:ascii="Times New Roman" w:eastAsia="Times New Roman" w:hAnsi="Times New Roman" w:cs="Times New Roman"/>
          <w:sz w:val="20"/>
          <w:szCs w:val="20"/>
          <w:lang w:eastAsia="en-TT"/>
        </w:rPr>
        <w:t> </w:t>
      </w:r>
      <w:r w:rsidRPr="00DA20B9">
        <w:rPr>
          <w:rFonts w:ascii="Times New Roman" w:eastAsia="Times New Roman" w:hAnsi="Times New Roman" w:cs="Times New Roman"/>
          <w:sz w:val="20"/>
          <w:szCs w:val="20"/>
          <w:lang w:eastAsia="en-TT"/>
        </w:rPr>
        <w:t>designs based on MOPSO-tuned fuzzy systems have been proven to exhibit greater robustness, particularly in microgrid with high presence of EV penetration [2</w:t>
      </w:r>
      <w:r w:rsidR="003E60F2" w:rsidRPr="00F02467">
        <w:rPr>
          <w:rFonts w:ascii="Times New Roman" w:eastAsia="Times New Roman" w:hAnsi="Times New Roman" w:cs="Times New Roman"/>
          <w:sz w:val="20"/>
          <w:szCs w:val="20"/>
          <w:lang w:eastAsia="en-TT"/>
        </w:rPr>
        <w:t>9</w:t>
      </w:r>
      <w:r w:rsidRPr="00DA20B9">
        <w:rPr>
          <w:rFonts w:ascii="Times New Roman" w:eastAsia="Times New Roman" w:hAnsi="Times New Roman" w:cs="Times New Roman"/>
          <w:sz w:val="20"/>
          <w:szCs w:val="20"/>
          <w:lang w:eastAsia="en-TT"/>
        </w:rPr>
        <w:t>], [</w:t>
      </w:r>
      <w:r w:rsidR="003E60F2" w:rsidRPr="00F02467">
        <w:rPr>
          <w:rFonts w:ascii="Times New Roman" w:eastAsia="Times New Roman" w:hAnsi="Times New Roman" w:cs="Times New Roman"/>
          <w:sz w:val="20"/>
          <w:szCs w:val="20"/>
          <w:lang w:eastAsia="en-TT"/>
        </w:rPr>
        <w:t>30</w:t>
      </w:r>
      <w:r w:rsidRPr="00DA20B9">
        <w:rPr>
          <w:rFonts w:ascii="Times New Roman" w:eastAsia="Times New Roman" w:hAnsi="Times New Roman" w:cs="Times New Roman"/>
          <w:sz w:val="20"/>
          <w:szCs w:val="20"/>
          <w:lang w:eastAsia="en-TT"/>
        </w:rPr>
        <w:t>].</w:t>
      </w:r>
      <w:r w:rsidR="003E60F2" w:rsidRPr="00F02467">
        <w:rPr>
          <w:rFonts w:ascii="Times New Roman" w:eastAsia="Times New Roman" w:hAnsi="Times New Roman" w:cs="Times New Roman"/>
          <w:sz w:val="20"/>
          <w:szCs w:val="20"/>
          <w:lang w:eastAsia="en-TT"/>
        </w:rPr>
        <w:t xml:space="preserve"> </w:t>
      </w:r>
      <w:r w:rsidRPr="00DA20B9">
        <w:rPr>
          <w:rFonts w:ascii="Times New Roman" w:eastAsia="Times New Roman" w:hAnsi="Times New Roman" w:cs="Times New Roman"/>
          <w:sz w:val="20"/>
          <w:szCs w:val="20"/>
          <w:lang w:eastAsia="en-TT"/>
        </w:rPr>
        <w:t xml:space="preserve">In conclusion, the MOPSO, and fuzzy </w:t>
      </w:r>
      <w:r w:rsidR="003E60F2" w:rsidRPr="00F02467">
        <w:rPr>
          <w:rFonts w:ascii="Times New Roman" w:eastAsia="Times New Roman" w:hAnsi="Times New Roman" w:cs="Times New Roman"/>
          <w:sz w:val="20"/>
          <w:szCs w:val="20"/>
          <w:lang w:eastAsia="en-TT"/>
        </w:rPr>
        <w:t>logic-based</w:t>
      </w:r>
      <w:r w:rsidRPr="00DA20B9">
        <w:rPr>
          <w:rFonts w:ascii="Times New Roman" w:eastAsia="Times New Roman" w:hAnsi="Times New Roman" w:cs="Times New Roman"/>
          <w:sz w:val="20"/>
          <w:szCs w:val="20"/>
          <w:lang w:eastAsia="en-TT"/>
        </w:rPr>
        <w:t xml:space="preserve"> control of APFs is a novel achievement in the</w:t>
      </w:r>
      <w:r w:rsidRPr="00DA20B9">
        <w:rPr>
          <w:rFonts w:ascii="Times New Roman" w:eastAsia="Times New Roman" w:hAnsi="Times New Roman" w:cs="Times New Roman"/>
          <w:sz w:val="20"/>
          <w:szCs w:val="20"/>
          <w:lang w:eastAsia="en-TT"/>
        </w:rPr>
        <w:t> </w:t>
      </w:r>
      <w:r w:rsidRPr="00DA20B9">
        <w:rPr>
          <w:rFonts w:ascii="Times New Roman" w:eastAsia="Times New Roman" w:hAnsi="Times New Roman" w:cs="Times New Roman"/>
          <w:sz w:val="20"/>
          <w:szCs w:val="20"/>
          <w:lang w:eastAsia="en-TT"/>
        </w:rPr>
        <w:t>quest of high performance, robust, and adaptable power quality solutions for electric vehicle charging infrastructure. While they have already been supported by</w:t>
      </w:r>
      <w:r w:rsidRPr="00DA20B9">
        <w:rPr>
          <w:rFonts w:ascii="Times New Roman" w:eastAsia="Times New Roman" w:hAnsi="Times New Roman" w:cs="Times New Roman"/>
          <w:sz w:val="20"/>
          <w:szCs w:val="20"/>
          <w:lang w:eastAsia="en-TT"/>
        </w:rPr>
        <w:t> </w:t>
      </w:r>
      <w:r w:rsidRPr="00DA20B9">
        <w:rPr>
          <w:rFonts w:ascii="Times New Roman" w:eastAsia="Times New Roman" w:hAnsi="Times New Roman" w:cs="Times New Roman"/>
          <w:sz w:val="20"/>
          <w:szCs w:val="20"/>
          <w:lang w:eastAsia="en-TT"/>
        </w:rPr>
        <w:t>simulation and experimental studies reported in the literature, real-time deployment, interoperability, cybersecurity, and standardization will need to be considered in future research to better address today’s practical issues.</w:t>
      </w:r>
    </w:p>
    <w:p w14:paraId="009AAA89" w14:textId="59231EB8" w:rsidR="00611C33" w:rsidRPr="00502216" w:rsidRDefault="00611C33" w:rsidP="00502216">
      <w:pPr>
        <w:spacing w:after="0" w:line="360" w:lineRule="auto"/>
        <w:ind w:firstLine="720"/>
        <w:jc w:val="both"/>
        <w:rPr>
          <w:rFonts w:ascii="Times New Roman" w:eastAsia="Times New Roman" w:hAnsi="Times New Roman" w:cs="Times New Roman"/>
          <w:sz w:val="16"/>
          <w:szCs w:val="16"/>
          <w:lang w:eastAsia="en-TT"/>
        </w:rPr>
      </w:pPr>
    </w:p>
    <w:p w14:paraId="1BFD8CE2" w14:textId="0410A060" w:rsidR="00F73A17" w:rsidRDefault="00E12D2A" w:rsidP="0084130C">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II. </w:t>
      </w:r>
      <w:r w:rsidR="00AA4FEA">
        <w:rPr>
          <w:rFonts w:ascii="Times New Roman" w:hAnsi="Times New Roman" w:cs="Times New Roman"/>
          <w:b/>
          <w:bCs/>
          <w:sz w:val="24"/>
          <w:szCs w:val="24"/>
        </w:rPr>
        <w:t xml:space="preserve">The Proposed </w:t>
      </w:r>
      <w:r w:rsidR="00F848EA" w:rsidRPr="00F848EA">
        <w:rPr>
          <w:rFonts w:ascii="Times New Roman" w:hAnsi="Times New Roman" w:cs="Times New Roman"/>
          <w:b/>
          <w:bCs/>
          <w:sz w:val="24"/>
          <w:szCs w:val="24"/>
        </w:rPr>
        <w:t>Multi-Objective Particle Swarm Optimization-Tuned Fuzzy Logic Control for Active Power Filter Integration in Electric Vehicle Charging Systems</w:t>
      </w:r>
      <w:r w:rsidR="00AA4FEA">
        <w:rPr>
          <w:rFonts w:ascii="Times New Roman" w:hAnsi="Times New Roman" w:cs="Times New Roman"/>
          <w:b/>
          <w:bCs/>
          <w:sz w:val="24"/>
          <w:szCs w:val="24"/>
        </w:rPr>
        <w:t>.</w:t>
      </w:r>
    </w:p>
    <w:p w14:paraId="010E012D" w14:textId="433B6233" w:rsidR="00B027CE" w:rsidRPr="00B027CE" w:rsidRDefault="00B027CE" w:rsidP="00F02467">
      <w:pPr>
        <w:spacing w:after="0" w:line="240" w:lineRule="auto"/>
        <w:ind w:firstLine="720"/>
        <w:jc w:val="both"/>
        <w:rPr>
          <w:rFonts w:ascii="Times New Roman" w:eastAsia="Times New Roman" w:hAnsi="Times New Roman" w:cs="Times New Roman"/>
          <w:sz w:val="20"/>
          <w:szCs w:val="20"/>
          <w:lang w:eastAsia="en-TT"/>
        </w:rPr>
      </w:pPr>
      <w:r w:rsidRPr="00B027CE">
        <w:rPr>
          <w:rFonts w:ascii="Times New Roman" w:eastAsia="Times New Roman" w:hAnsi="Times New Roman" w:cs="Times New Roman"/>
          <w:sz w:val="20"/>
          <w:szCs w:val="20"/>
          <w:lang w:eastAsia="en-TT"/>
        </w:rPr>
        <w:t xml:space="preserve">The introduction of the (MOPSO)- Tuned FLC for APF integration in EV charging station </w:t>
      </w:r>
      <w:r w:rsidR="00FE2A25" w:rsidRPr="00F02467">
        <w:rPr>
          <w:rFonts w:ascii="Times New Roman" w:eastAsia="Times New Roman" w:hAnsi="Times New Roman" w:cs="Times New Roman"/>
          <w:sz w:val="20"/>
          <w:szCs w:val="20"/>
          <w:lang w:eastAsia="en-TT"/>
        </w:rPr>
        <w:t>the</w:t>
      </w:r>
      <w:r w:rsidRPr="00B027CE">
        <w:rPr>
          <w:rFonts w:ascii="Times New Roman" w:eastAsia="Times New Roman" w:hAnsi="Times New Roman" w:cs="Times New Roman"/>
          <w:sz w:val="20"/>
          <w:szCs w:val="20"/>
          <w:lang w:eastAsia="en-TT"/>
        </w:rPr>
        <w:t xml:space="preserve"> rising demand for active power filters (APFs) in EV technology with superior power quality management and performance Suitable model</w:t>
      </w:r>
      <w:r w:rsidRPr="00B027CE">
        <w:rPr>
          <w:rFonts w:ascii="Times New Roman" w:eastAsia="Times New Roman" w:hAnsi="Times New Roman" w:cs="Times New Roman"/>
          <w:sz w:val="20"/>
          <w:szCs w:val="20"/>
          <w:lang w:eastAsia="en-TT"/>
        </w:rPr>
        <w:t> </w:t>
      </w:r>
      <w:r w:rsidRPr="00B027CE">
        <w:rPr>
          <w:rFonts w:ascii="Times New Roman" w:eastAsia="Times New Roman" w:hAnsi="Times New Roman" w:cs="Times New Roman"/>
          <w:sz w:val="20"/>
          <w:szCs w:val="20"/>
          <w:lang w:eastAsia="en-TT"/>
        </w:rPr>
        <w:t>of electric vehicle due to be widely used in power systems in the future. As EVs are increasingly getting into the market, the compact charging spaces are filled by more nonlinear loads that will lead to distorted PQ</w:t>
      </w:r>
      <w:r w:rsidRPr="00B027CE">
        <w:rPr>
          <w:rFonts w:ascii="Times New Roman" w:eastAsia="Times New Roman" w:hAnsi="Times New Roman" w:cs="Times New Roman"/>
          <w:sz w:val="20"/>
          <w:szCs w:val="20"/>
          <w:lang w:eastAsia="en-TT"/>
        </w:rPr>
        <w:t> </w:t>
      </w:r>
      <w:r w:rsidRPr="00B027CE">
        <w:rPr>
          <w:rFonts w:ascii="Times New Roman" w:eastAsia="Times New Roman" w:hAnsi="Times New Roman" w:cs="Times New Roman"/>
          <w:sz w:val="20"/>
          <w:szCs w:val="20"/>
          <w:lang w:eastAsia="en-TT"/>
        </w:rPr>
        <w:t>of the grid. These high penetration charging environments</w:t>
      </w:r>
      <w:r w:rsidRPr="00B027CE">
        <w:rPr>
          <w:rFonts w:ascii="Times New Roman" w:eastAsia="Times New Roman" w:hAnsi="Times New Roman" w:cs="Times New Roman"/>
          <w:sz w:val="20"/>
          <w:szCs w:val="20"/>
          <w:lang w:eastAsia="en-TT"/>
        </w:rPr>
        <w:t> </w:t>
      </w:r>
      <w:r w:rsidRPr="00B027CE">
        <w:rPr>
          <w:rFonts w:ascii="Times New Roman" w:eastAsia="Times New Roman" w:hAnsi="Times New Roman" w:cs="Times New Roman"/>
          <w:sz w:val="20"/>
          <w:szCs w:val="20"/>
          <w:lang w:eastAsia="en-TT"/>
        </w:rPr>
        <w:t>bring harmonic distortion, an imbalance in the reactive power, and voltage variation. So, incorporating advanced APFs</w:t>
      </w:r>
      <w:r w:rsidRPr="00B027CE">
        <w:rPr>
          <w:rFonts w:ascii="Times New Roman" w:eastAsia="Times New Roman" w:hAnsi="Times New Roman" w:cs="Times New Roman"/>
          <w:sz w:val="20"/>
          <w:szCs w:val="20"/>
          <w:lang w:eastAsia="en-TT"/>
        </w:rPr>
        <w:t> </w:t>
      </w:r>
      <w:r w:rsidRPr="00B027CE">
        <w:rPr>
          <w:rFonts w:ascii="Times New Roman" w:eastAsia="Times New Roman" w:hAnsi="Times New Roman" w:cs="Times New Roman"/>
          <w:sz w:val="20"/>
          <w:szCs w:val="20"/>
          <w:lang w:eastAsia="en-TT"/>
        </w:rPr>
        <w:t>into intelligent control systems will contribute significantly towards grid stability and the supply of reliable power.</w:t>
      </w:r>
      <w:r w:rsidR="001C0CDA" w:rsidRPr="00F02467">
        <w:rPr>
          <w:rFonts w:ascii="Times New Roman" w:eastAsia="Times New Roman" w:hAnsi="Times New Roman" w:cs="Times New Roman"/>
          <w:sz w:val="20"/>
          <w:szCs w:val="20"/>
          <w:lang w:eastAsia="en-TT"/>
        </w:rPr>
        <w:t xml:space="preserve"> </w:t>
      </w:r>
      <w:r w:rsidRPr="00B027CE">
        <w:rPr>
          <w:rFonts w:ascii="Times New Roman" w:eastAsia="Times New Roman" w:hAnsi="Times New Roman" w:cs="Times New Roman"/>
          <w:sz w:val="20"/>
          <w:szCs w:val="20"/>
          <w:lang w:eastAsia="en-TT"/>
        </w:rPr>
        <w:t>The work takes the benefits of FLC to deal with nonlinear and time-variant systems, and integrates it with optimization capabilities of MOPSO</w:t>
      </w:r>
      <w:r w:rsidRPr="00B027CE">
        <w:rPr>
          <w:rFonts w:ascii="Times New Roman" w:eastAsia="Times New Roman" w:hAnsi="Times New Roman" w:cs="Times New Roman"/>
          <w:sz w:val="20"/>
          <w:szCs w:val="20"/>
          <w:lang w:eastAsia="en-TT"/>
        </w:rPr>
        <w:t> </w:t>
      </w:r>
      <w:r w:rsidRPr="00B027CE">
        <w:rPr>
          <w:rFonts w:ascii="Times New Roman" w:eastAsia="Times New Roman" w:hAnsi="Times New Roman" w:cs="Times New Roman"/>
          <w:sz w:val="20"/>
          <w:szCs w:val="20"/>
          <w:lang w:eastAsia="en-TT"/>
        </w:rPr>
        <w:t>for the dynamic adjustment of parameters of fuzzy controllers. Performance of conventional</w:t>
      </w:r>
      <w:r w:rsidRPr="00B027CE">
        <w:rPr>
          <w:rFonts w:ascii="Times New Roman" w:eastAsia="Times New Roman" w:hAnsi="Times New Roman" w:cs="Times New Roman"/>
          <w:sz w:val="20"/>
          <w:szCs w:val="20"/>
          <w:lang w:eastAsia="en-TT"/>
        </w:rPr>
        <w:t> </w:t>
      </w:r>
      <w:r w:rsidRPr="00B027CE">
        <w:rPr>
          <w:rFonts w:ascii="Times New Roman" w:eastAsia="Times New Roman" w:hAnsi="Times New Roman" w:cs="Times New Roman"/>
          <w:sz w:val="20"/>
          <w:szCs w:val="20"/>
          <w:lang w:eastAsia="en-TT"/>
        </w:rPr>
        <w:t xml:space="preserve">APF systems is usually unsatisfactory because the control parameters are fixed for different load conditions. In </w:t>
      </w:r>
      <w:r w:rsidRPr="00B027CE">
        <w:rPr>
          <w:rFonts w:ascii="Times New Roman" w:eastAsia="Times New Roman" w:hAnsi="Times New Roman" w:cs="Times New Roman"/>
          <w:sz w:val="20"/>
          <w:szCs w:val="20"/>
          <w:lang w:eastAsia="en-TT"/>
        </w:rPr>
        <w:lastRenderedPageBreak/>
        <w:t>opposition, although MOPSO maintains continuous reshaping membership function and rule base of FLC to satisfy set of objectives at the same time</w:t>
      </w:r>
      <w:r w:rsidRPr="00B027CE">
        <w:rPr>
          <w:rFonts w:ascii="Times New Roman" w:eastAsia="Times New Roman" w:hAnsi="Times New Roman" w:cs="Times New Roman"/>
          <w:sz w:val="20"/>
          <w:szCs w:val="20"/>
          <w:lang w:eastAsia="en-TT"/>
        </w:rPr>
        <w:t> </w:t>
      </w:r>
      <w:r w:rsidRPr="00B027CE">
        <w:rPr>
          <w:rFonts w:ascii="Times New Roman" w:eastAsia="Times New Roman" w:hAnsi="Times New Roman" w:cs="Times New Roman"/>
          <w:sz w:val="20"/>
          <w:szCs w:val="20"/>
          <w:lang w:eastAsia="en-TT"/>
        </w:rPr>
        <w:t>(THD), (reactive power) and (PF).</w:t>
      </w:r>
      <w:r w:rsidR="00F02467">
        <w:rPr>
          <w:rFonts w:ascii="Times New Roman" w:eastAsia="Times New Roman" w:hAnsi="Times New Roman" w:cs="Times New Roman"/>
          <w:sz w:val="20"/>
          <w:szCs w:val="20"/>
          <w:lang w:eastAsia="en-TT"/>
        </w:rPr>
        <w:t xml:space="preserve"> </w:t>
      </w:r>
      <w:r w:rsidRPr="00B027CE">
        <w:rPr>
          <w:rFonts w:ascii="Times New Roman" w:eastAsia="Times New Roman" w:hAnsi="Times New Roman" w:cs="Times New Roman"/>
          <w:sz w:val="20"/>
          <w:szCs w:val="20"/>
          <w:lang w:eastAsia="en-TT"/>
        </w:rPr>
        <w:t>The system starts</w:t>
      </w:r>
      <w:r w:rsidRPr="00B027CE">
        <w:rPr>
          <w:rFonts w:ascii="Times New Roman" w:eastAsia="Times New Roman" w:hAnsi="Times New Roman" w:cs="Times New Roman"/>
          <w:sz w:val="20"/>
          <w:szCs w:val="20"/>
          <w:lang w:eastAsia="en-TT"/>
        </w:rPr>
        <w:t> </w:t>
      </w:r>
      <w:r w:rsidRPr="00B027CE">
        <w:rPr>
          <w:rFonts w:ascii="Times New Roman" w:eastAsia="Times New Roman" w:hAnsi="Times New Roman" w:cs="Times New Roman"/>
          <w:sz w:val="20"/>
          <w:szCs w:val="20"/>
          <w:lang w:eastAsia="en-TT"/>
        </w:rPr>
        <w:t>with real time monitoring on the electrical parameters of EV charging system, voltage, current, load demand and harmonic content. These parameters are</w:t>
      </w:r>
      <w:r w:rsidRPr="00B027CE">
        <w:rPr>
          <w:rFonts w:ascii="Times New Roman" w:eastAsia="Times New Roman" w:hAnsi="Times New Roman" w:cs="Times New Roman"/>
          <w:sz w:val="20"/>
          <w:szCs w:val="20"/>
          <w:lang w:eastAsia="en-TT"/>
        </w:rPr>
        <w:t> </w:t>
      </w:r>
      <w:r w:rsidRPr="00B027CE">
        <w:rPr>
          <w:rFonts w:ascii="Times New Roman" w:eastAsia="Times New Roman" w:hAnsi="Times New Roman" w:cs="Times New Roman"/>
          <w:sz w:val="20"/>
          <w:szCs w:val="20"/>
          <w:lang w:eastAsia="en-TT"/>
        </w:rPr>
        <w:t>further sent to a harmonic detecting algorithm (which may include e.g., Fast Fourier Transform (FFT) or Synchronous Reference Frame (SRF) theory) to accurately detect the components that are to be compensated. The output of the detection section is then input into the fuzzy controller in order to decide the compensating current which APF shall produce to eliminate the harmonics and reactive power</w:t>
      </w:r>
      <w:r w:rsidRPr="00B027CE">
        <w:rPr>
          <w:rFonts w:ascii="Times New Roman" w:eastAsia="Times New Roman" w:hAnsi="Times New Roman" w:cs="Times New Roman"/>
          <w:sz w:val="20"/>
          <w:szCs w:val="20"/>
          <w:lang w:eastAsia="en-TT"/>
        </w:rPr>
        <w:t> </w:t>
      </w:r>
      <w:r w:rsidRPr="00B027CE">
        <w:rPr>
          <w:rFonts w:ascii="Times New Roman" w:eastAsia="Times New Roman" w:hAnsi="Times New Roman" w:cs="Times New Roman"/>
          <w:sz w:val="20"/>
          <w:szCs w:val="20"/>
          <w:lang w:eastAsia="en-TT"/>
        </w:rPr>
        <w:t>components. In this aspect, the fuzzy logic system becomes useful since it has</w:t>
      </w:r>
      <w:r w:rsidRPr="00B027CE">
        <w:rPr>
          <w:rFonts w:ascii="Times New Roman" w:eastAsia="Times New Roman" w:hAnsi="Times New Roman" w:cs="Times New Roman"/>
          <w:sz w:val="20"/>
          <w:szCs w:val="20"/>
          <w:lang w:eastAsia="en-TT"/>
        </w:rPr>
        <w:t> </w:t>
      </w:r>
      <w:r w:rsidRPr="00B027CE">
        <w:rPr>
          <w:rFonts w:ascii="Times New Roman" w:eastAsia="Times New Roman" w:hAnsi="Times New Roman" w:cs="Times New Roman"/>
          <w:sz w:val="20"/>
          <w:szCs w:val="20"/>
          <w:lang w:eastAsia="en-TT"/>
        </w:rPr>
        <w:t>shown to deal efficiently with uncertainties and imprecision of input signals that occur often in dynamic charging environment.</w:t>
      </w:r>
      <w:r w:rsidR="001C0CDA" w:rsidRPr="00F02467">
        <w:rPr>
          <w:rFonts w:ascii="Times New Roman" w:eastAsia="Times New Roman" w:hAnsi="Times New Roman" w:cs="Times New Roman"/>
          <w:sz w:val="20"/>
          <w:szCs w:val="20"/>
          <w:lang w:eastAsia="en-TT"/>
        </w:rPr>
        <w:t xml:space="preserve"> </w:t>
      </w:r>
      <w:r w:rsidRPr="00B027CE">
        <w:rPr>
          <w:rFonts w:ascii="Times New Roman" w:eastAsia="Times New Roman" w:hAnsi="Times New Roman" w:cs="Times New Roman"/>
          <w:sz w:val="20"/>
          <w:szCs w:val="20"/>
          <w:lang w:eastAsia="en-TT"/>
        </w:rPr>
        <w:t>The FLC of the system</w:t>
      </w:r>
      <w:r w:rsidRPr="00B027CE">
        <w:rPr>
          <w:rFonts w:ascii="Times New Roman" w:eastAsia="Times New Roman" w:hAnsi="Times New Roman" w:cs="Times New Roman"/>
          <w:sz w:val="20"/>
          <w:szCs w:val="20"/>
          <w:lang w:eastAsia="en-TT"/>
        </w:rPr>
        <w:t> </w:t>
      </w:r>
      <w:r w:rsidRPr="00B027CE">
        <w:rPr>
          <w:rFonts w:ascii="Times New Roman" w:eastAsia="Times New Roman" w:hAnsi="Times New Roman" w:cs="Times New Roman"/>
          <w:sz w:val="20"/>
          <w:szCs w:val="20"/>
          <w:lang w:eastAsia="en-TT"/>
        </w:rPr>
        <w:t>is based on three major entities: fuzzification, inference machine and defuzzification. The input variables, such as load</w:t>
      </w:r>
      <w:r w:rsidRPr="00B027CE">
        <w:rPr>
          <w:rFonts w:ascii="Times New Roman" w:eastAsia="Times New Roman" w:hAnsi="Times New Roman" w:cs="Times New Roman"/>
          <w:sz w:val="20"/>
          <w:szCs w:val="20"/>
          <w:lang w:eastAsia="en-TT"/>
        </w:rPr>
        <w:t> </w:t>
      </w:r>
      <w:r w:rsidRPr="00B027CE">
        <w:rPr>
          <w:rFonts w:ascii="Times New Roman" w:eastAsia="Times New Roman" w:hAnsi="Times New Roman" w:cs="Times New Roman"/>
          <w:sz w:val="20"/>
          <w:szCs w:val="20"/>
          <w:lang w:eastAsia="en-TT"/>
        </w:rPr>
        <w:t>current and harmonics content, are fuzzified in linguistic terms by means of triangular or trapezoidal membership functions. Through the use of an inference engine, a collection of fuzzy rules is used to produce</w:t>
      </w:r>
      <w:r w:rsidRPr="00B027CE">
        <w:rPr>
          <w:rFonts w:ascii="Times New Roman" w:eastAsia="Times New Roman" w:hAnsi="Times New Roman" w:cs="Times New Roman"/>
          <w:sz w:val="20"/>
          <w:szCs w:val="20"/>
          <w:lang w:eastAsia="en-TT"/>
        </w:rPr>
        <w:t> </w:t>
      </w:r>
      <w:r w:rsidRPr="00B027CE">
        <w:rPr>
          <w:rFonts w:ascii="Times New Roman" w:eastAsia="Times New Roman" w:hAnsi="Times New Roman" w:cs="Times New Roman"/>
          <w:sz w:val="20"/>
          <w:szCs w:val="20"/>
          <w:lang w:eastAsia="en-TT"/>
        </w:rPr>
        <w:t>fuzzy outputs from expert knowledge and system performance. Finally, they are in the defuzzification stage, i.e., the outputs are converted into crisp control signals</w:t>
      </w:r>
      <w:r w:rsidRPr="00B027CE">
        <w:rPr>
          <w:rFonts w:ascii="Times New Roman" w:eastAsia="Times New Roman" w:hAnsi="Times New Roman" w:cs="Times New Roman"/>
          <w:sz w:val="20"/>
          <w:szCs w:val="20"/>
          <w:lang w:eastAsia="en-TT"/>
        </w:rPr>
        <w:t> </w:t>
      </w:r>
      <w:r w:rsidRPr="00B027CE">
        <w:rPr>
          <w:rFonts w:ascii="Times New Roman" w:eastAsia="Times New Roman" w:hAnsi="Times New Roman" w:cs="Times New Roman"/>
          <w:sz w:val="20"/>
          <w:szCs w:val="20"/>
          <w:lang w:eastAsia="en-TT"/>
        </w:rPr>
        <w:t>of the APF inverter. The difficulty is to adjust the shape, overlapping, and</w:t>
      </w:r>
      <w:r w:rsidRPr="00B027CE">
        <w:rPr>
          <w:rFonts w:ascii="Times New Roman" w:eastAsia="Times New Roman" w:hAnsi="Times New Roman" w:cs="Times New Roman"/>
          <w:sz w:val="20"/>
          <w:szCs w:val="20"/>
          <w:lang w:eastAsia="en-TT"/>
        </w:rPr>
        <w:t> </w:t>
      </w:r>
      <w:r w:rsidRPr="00B027CE">
        <w:rPr>
          <w:rFonts w:ascii="Times New Roman" w:eastAsia="Times New Roman" w:hAnsi="Times New Roman" w:cs="Times New Roman"/>
          <w:sz w:val="20"/>
          <w:szCs w:val="20"/>
          <w:lang w:eastAsia="en-TT"/>
        </w:rPr>
        <w:t>distribution of the membership functions and rule base, thus affecting the performance of the controller greatly.</w:t>
      </w:r>
      <w:r w:rsidR="001C0CDA" w:rsidRPr="00F02467">
        <w:rPr>
          <w:rFonts w:ascii="Times New Roman" w:eastAsia="Times New Roman" w:hAnsi="Times New Roman" w:cs="Times New Roman"/>
          <w:sz w:val="20"/>
          <w:szCs w:val="20"/>
          <w:lang w:eastAsia="en-TT"/>
        </w:rPr>
        <w:t xml:space="preserve"> </w:t>
      </w:r>
      <w:r w:rsidRPr="00B027CE">
        <w:rPr>
          <w:rFonts w:ascii="Times New Roman" w:eastAsia="Times New Roman" w:hAnsi="Times New Roman" w:cs="Times New Roman"/>
          <w:sz w:val="20"/>
          <w:szCs w:val="20"/>
          <w:lang w:eastAsia="en-TT"/>
        </w:rPr>
        <w:t>These parameters can be tuned</w:t>
      </w:r>
      <w:r w:rsidRPr="00B027CE">
        <w:rPr>
          <w:rFonts w:ascii="Times New Roman" w:eastAsia="Times New Roman" w:hAnsi="Times New Roman" w:cs="Times New Roman"/>
          <w:sz w:val="20"/>
          <w:szCs w:val="20"/>
          <w:lang w:eastAsia="en-TT"/>
        </w:rPr>
        <w:t> </w:t>
      </w:r>
      <w:r w:rsidRPr="00B027CE">
        <w:rPr>
          <w:rFonts w:ascii="Times New Roman" w:eastAsia="Times New Roman" w:hAnsi="Times New Roman" w:cs="Times New Roman"/>
          <w:sz w:val="20"/>
          <w:szCs w:val="20"/>
          <w:lang w:eastAsia="en-TT"/>
        </w:rPr>
        <w:t>using MOPSO algorithm. MOPSO is a family of evolutionary computation methods based on the collective</w:t>
      </w:r>
      <w:r w:rsidRPr="00B027CE">
        <w:rPr>
          <w:rFonts w:ascii="Times New Roman" w:eastAsia="Times New Roman" w:hAnsi="Times New Roman" w:cs="Times New Roman"/>
          <w:sz w:val="20"/>
          <w:szCs w:val="20"/>
          <w:lang w:eastAsia="en-TT"/>
        </w:rPr>
        <w:t> </w:t>
      </w:r>
      <w:r w:rsidRPr="00B027CE">
        <w:rPr>
          <w:rFonts w:ascii="Times New Roman" w:eastAsia="Times New Roman" w:hAnsi="Times New Roman" w:cs="Times New Roman"/>
          <w:sz w:val="20"/>
          <w:szCs w:val="20"/>
          <w:lang w:eastAsia="en-TT"/>
        </w:rPr>
        <w:t>motion of birds or fishes under the multi-objective initiatives. The particle swarm consists of many particles and each particle in the swarm is regarded as a potential solution, which is a</w:t>
      </w:r>
      <w:r w:rsidRPr="00B027CE">
        <w:rPr>
          <w:rFonts w:ascii="Times New Roman" w:eastAsia="Times New Roman" w:hAnsi="Times New Roman" w:cs="Times New Roman"/>
          <w:sz w:val="20"/>
          <w:szCs w:val="20"/>
          <w:lang w:eastAsia="en-TT"/>
        </w:rPr>
        <w:t> </w:t>
      </w:r>
      <w:r w:rsidRPr="00B027CE">
        <w:rPr>
          <w:rFonts w:ascii="Times New Roman" w:eastAsia="Times New Roman" w:hAnsi="Times New Roman" w:cs="Times New Roman"/>
          <w:sz w:val="20"/>
          <w:szCs w:val="20"/>
          <w:lang w:eastAsia="en-TT"/>
        </w:rPr>
        <w:t>combination of a fuzzy control rule. Those particles traverse the solution space by personal and global best experiences according to an objective set</w:t>
      </w:r>
      <w:r w:rsidRPr="00B027CE">
        <w:rPr>
          <w:rFonts w:ascii="Times New Roman" w:eastAsia="Times New Roman" w:hAnsi="Times New Roman" w:cs="Times New Roman"/>
          <w:sz w:val="20"/>
          <w:szCs w:val="20"/>
          <w:lang w:eastAsia="en-TT"/>
        </w:rPr>
        <w:t> </w:t>
      </w:r>
      <w:r w:rsidRPr="00B027CE">
        <w:rPr>
          <w:rFonts w:ascii="Times New Roman" w:eastAsia="Times New Roman" w:hAnsi="Times New Roman" w:cs="Times New Roman"/>
          <w:sz w:val="20"/>
          <w:szCs w:val="20"/>
          <w:lang w:eastAsia="en-TT"/>
        </w:rPr>
        <w:t>of functions. In this regard, objective functions are, such as THD reduction, unity power factor, voltage</w:t>
      </w:r>
      <w:r w:rsidRPr="00B027CE">
        <w:rPr>
          <w:rFonts w:ascii="Times New Roman" w:eastAsia="Times New Roman" w:hAnsi="Times New Roman" w:cs="Times New Roman"/>
          <w:sz w:val="20"/>
          <w:szCs w:val="20"/>
          <w:lang w:eastAsia="en-TT"/>
        </w:rPr>
        <w:t> </w:t>
      </w:r>
      <w:r w:rsidRPr="00B027CE">
        <w:rPr>
          <w:rFonts w:ascii="Times New Roman" w:eastAsia="Times New Roman" w:hAnsi="Times New Roman" w:cs="Times New Roman"/>
          <w:sz w:val="20"/>
          <w:szCs w:val="20"/>
          <w:lang w:eastAsia="en-TT"/>
        </w:rPr>
        <w:t>regulation along with load change and stability.</w:t>
      </w:r>
      <w:r w:rsidR="001C0CDA" w:rsidRPr="00F02467">
        <w:rPr>
          <w:rFonts w:ascii="Times New Roman" w:eastAsia="Times New Roman" w:hAnsi="Times New Roman" w:cs="Times New Roman"/>
          <w:sz w:val="20"/>
          <w:szCs w:val="20"/>
          <w:lang w:eastAsia="en-TT"/>
        </w:rPr>
        <w:t xml:space="preserve"> </w:t>
      </w:r>
      <w:r w:rsidRPr="00B027CE">
        <w:rPr>
          <w:rFonts w:ascii="Times New Roman" w:eastAsia="Times New Roman" w:hAnsi="Times New Roman" w:cs="Times New Roman"/>
          <w:sz w:val="20"/>
          <w:szCs w:val="20"/>
          <w:lang w:eastAsia="en-TT"/>
        </w:rPr>
        <w:t>The online optimization</w:t>
      </w:r>
      <w:r w:rsidRPr="00B027CE">
        <w:rPr>
          <w:rFonts w:ascii="Times New Roman" w:eastAsia="Times New Roman" w:hAnsi="Times New Roman" w:cs="Times New Roman"/>
          <w:sz w:val="20"/>
          <w:szCs w:val="20"/>
          <w:lang w:eastAsia="en-TT"/>
        </w:rPr>
        <w:t> </w:t>
      </w:r>
      <w:r w:rsidRPr="00B027CE">
        <w:rPr>
          <w:rFonts w:ascii="Times New Roman" w:eastAsia="Times New Roman" w:hAnsi="Times New Roman" w:cs="Times New Roman"/>
          <w:sz w:val="20"/>
          <w:szCs w:val="20"/>
          <w:lang w:eastAsia="en-TT"/>
        </w:rPr>
        <w:t xml:space="preserve">is used to generate a 'good' set of parameters in an offline optimization loop, which is exported to </w:t>
      </w:r>
      <w:r w:rsidR="00345093" w:rsidRPr="00F02467">
        <w:rPr>
          <w:rFonts w:ascii="Times New Roman" w:eastAsia="Times New Roman" w:hAnsi="Times New Roman" w:cs="Times New Roman"/>
          <w:sz w:val="20"/>
          <w:szCs w:val="20"/>
          <w:lang w:eastAsia="en-TT"/>
        </w:rPr>
        <w:t>the aeroengine</w:t>
      </w:r>
      <w:r w:rsidRPr="00B027CE">
        <w:rPr>
          <w:rFonts w:ascii="Times New Roman" w:eastAsia="Times New Roman" w:hAnsi="Times New Roman" w:cs="Times New Roman"/>
          <w:sz w:val="20"/>
          <w:szCs w:val="20"/>
          <w:lang w:eastAsia="en-TT"/>
        </w:rPr>
        <w:t xml:space="preserve"> test cell's real time controller. However, in such cases where</w:t>
      </w:r>
      <w:r w:rsidRPr="00B027CE">
        <w:rPr>
          <w:rFonts w:ascii="Times New Roman" w:eastAsia="Times New Roman" w:hAnsi="Times New Roman" w:cs="Times New Roman"/>
          <w:sz w:val="20"/>
          <w:szCs w:val="20"/>
          <w:lang w:eastAsia="en-TT"/>
        </w:rPr>
        <w:t> </w:t>
      </w:r>
      <w:r w:rsidRPr="00B027CE">
        <w:rPr>
          <w:rFonts w:ascii="Times New Roman" w:eastAsia="Times New Roman" w:hAnsi="Times New Roman" w:cs="Times New Roman"/>
          <w:sz w:val="20"/>
          <w:szCs w:val="20"/>
          <w:lang w:eastAsia="en-TT"/>
        </w:rPr>
        <w:t>environments require adaptive behaviour, an online MOPSOFLC tuning can be applied. This mechanism allows the controller to always adjust itself against the</w:t>
      </w:r>
      <w:r w:rsidRPr="00B027CE">
        <w:rPr>
          <w:rFonts w:ascii="Times New Roman" w:eastAsia="Times New Roman" w:hAnsi="Times New Roman" w:cs="Times New Roman"/>
          <w:sz w:val="20"/>
          <w:szCs w:val="20"/>
          <w:lang w:eastAsia="en-TT"/>
        </w:rPr>
        <w:t> </w:t>
      </w:r>
      <w:r w:rsidRPr="00B027CE">
        <w:rPr>
          <w:rFonts w:ascii="Times New Roman" w:eastAsia="Times New Roman" w:hAnsi="Times New Roman" w:cs="Times New Roman"/>
          <w:sz w:val="20"/>
          <w:szCs w:val="20"/>
          <w:lang w:eastAsia="en-TT"/>
        </w:rPr>
        <w:t>time-variant conditions of grid and load, which is especially useful in highly dynamic scenarios, e.g., fast charging stations, vehicle-to-grid (V2G) trade.</w:t>
      </w:r>
      <w:r w:rsidR="00345093" w:rsidRPr="00F02467">
        <w:rPr>
          <w:rFonts w:ascii="Times New Roman" w:eastAsia="Times New Roman" w:hAnsi="Times New Roman" w:cs="Times New Roman"/>
          <w:sz w:val="20"/>
          <w:szCs w:val="20"/>
          <w:lang w:eastAsia="en-TT"/>
        </w:rPr>
        <w:t xml:space="preserve"> </w:t>
      </w:r>
      <w:r w:rsidRPr="00B027CE">
        <w:rPr>
          <w:rFonts w:ascii="Times New Roman" w:eastAsia="Times New Roman" w:hAnsi="Times New Roman" w:cs="Times New Roman"/>
          <w:sz w:val="20"/>
          <w:szCs w:val="20"/>
          <w:lang w:eastAsia="en-TT"/>
        </w:rPr>
        <w:t>The</w:t>
      </w:r>
      <w:r w:rsidRPr="00B027CE">
        <w:rPr>
          <w:rFonts w:ascii="Times New Roman" w:eastAsia="Times New Roman" w:hAnsi="Times New Roman" w:cs="Times New Roman"/>
          <w:sz w:val="20"/>
          <w:szCs w:val="20"/>
          <w:lang w:eastAsia="en-TT"/>
        </w:rPr>
        <w:t> </w:t>
      </w:r>
      <w:r w:rsidRPr="00B027CE">
        <w:rPr>
          <w:rFonts w:ascii="Times New Roman" w:eastAsia="Times New Roman" w:hAnsi="Times New Roman" w:cs="Times New Roman"/>
          <w:sz w:val="20"/>
          <w:szCs w:val="20"/>
          <w:lang w:eastAsia="en-TT"/>
        </w:rPr>
        <w:t>APF is interfaced with the EV charging network via a parallel-connected VSI. The VSI is modulated in</w:t>
      </w:r>
      <w:r w:rsidRPr="00B027CE">
        <w:rPr>
          <w:rFonts w:ascii="Times New Roman" w:eastAsia="Times New Roman" w:hAnsi="Times New Roman" w:cs="Times New Roman"/>
          <w:sz w:val="20"/>
          <w:szCs w:val="20"/>
          <w:lang w:eastAsia="en-TT"/>
        </w:rPr>
        <w:t> </w:t>
      </w:r>
      <w:r w:rsidRPr="00B027CE">
        <w:rPr>
          <w:rFonts w:ascii="Times New Roman" w:eastAsia="Times New Roman" w:hAnsi="Times New Roman" w:cs="Times New Roman"/>
          <w:sz w:val="20"/>
          <w:szCs w:val="20"/>
          <w:lang w:eastAsia="en-TT"/>
        </w:rPr>
        <w:t>accordance with the output of the MOPSO tuned FLC, thereby enabling accurate injection of compensating currents. A control system guarantees that the APF not only mitigates the current harmonics, but also compensates the reactive power and</w:t>
      </w:r>
      <w:r w:rsidRPr="00B027CE">
        <w:rPr>
          <w:rFonts w:ascii="Times New Roman" w:eastAsia="Times New Roman" w:hAnsi="Times New Roman" w:cs="Times New Roman"/>
          <w:sz w:val="20"/>
          <w:szCs w:val="20"/>
          <w:lang w:eastAsia="en-TT"/>
        </w:rPr>
        <w:t> </w:t>
      </w:r>
      <w:r w:rsidRPr="00B027CE">
        <w:rPr>
          <w:rFonts w:ascii="Times New Roman" w:eastAsia="Times New Roman" w:hAnsi="Times New Roman" w:cs="Times New Roman"/>
          <w:sz w:val="20"/>
          <w:szCs w:val="20"/>
          <w:lang w:eastAsia="en-TT"/>
        </w:rPr>
        <w:t>load unbalances, thereby improving the entire power quality.</w:t>
      </w:r>
      <w:r w:rsidR="00345093" w:rsidRPr="00F02467">
        <w:rPr>
          <w:rFonts w:ascii="Times New Roman" w:eastAsia="Times New Roman" w:hAnsi="Times New Roman" w:cs="Times New Roman"/>
          <w:sz w:val="20"/>
          <w:szCs w:val="20"/>
          <w:lang w:eastAsia="en-TT"/>
        </w:rPr>
        <w:t xml:space="preserve"> </w:t>
      </w:r>
      <w:r w:rsidRPr="00B027CE">
        <w:rPr>
          <w:rFonts w:ascii="Times New Roman" w:eastAsia="Times New Roman" w:hAnsi="Times New Roman" w:cs="Times New Roman"/>
          <w:sz w:val="20"/>
          <w:szCs w:val="20"/>
          <w:lang w:eastAsia="en-TT"/>
        </w:rPr>
        <w:t>For the validation of the designed system, an experimental setup is realized by constructing a simulation model</w:t>
      </w:r>
      <w:r w:rsidRPr="00B027CE">
        <w:rPr>
          <w:rFonts w:ascii="Times New Roman" w:eastAsia="Times New Roman" w:hAnsi="Times New Roman" w:cs="Times New Roman"/>
          <w:sz w:val="20"/>
          <w:szCs w:val="20"/>
          <w:lang w:eastAsia="en-TT"/>
        </w:rPr>
        <w:t> </w:t>
      </w:r>
      <w:r w:rsidRPr="00B027CE">
        <w:rPr>
          <w:rFonts w:ascii="Times New Roman" w:eastAsia="Times New Roman" w:hAnsi="Times New Roman" w:cs="Times New Roman"/>
          <w:sz w:val="20"/>
          <w:szCs w:val="20"/>
          <w:lang w:eastAsia="en-TT"/>
        </w:rPr>
        <w:t>with the aid of MATLAB/Simulink. In the model, the EV charger, nonlinear loads, APF system, and the</w:t>
      </w:r>
      <w:r w:rsidRPr="00B027CE">
        <w:rPr>
          <w:rFonts w:ascii="Times New Roman" w:eastAsia="Times New Roman" w:hAnsi="Times New Roman" w:cs="Times New Roman"/>
          <w:sz w:val="20"/>
          <w:szCs w:val="20"/>
          <w:lang w:eastAsia="en-TT"/>
        </w:rPr>
        <w:t> </w:t>
      </w:r>
      <w:r w:rsidRPr="00B027CE">
        <w:rPr>
          <w:rFonts w:ascii="Times New Roman" w:eastAsia="Times New Roman" w:hAnsi="Times New Roman" w:cs="Times New Roman"/>
          <w:sz w:val="20"/>
          <w:szCs w:val="20"/>
          <w:lang w:eastAsia="en-TT"/>
        </w:rPr>
        <w:t>MOPSO-FLC control loop are taken into account in a detailed way. Different test cases are employed to assess the performance of the system under different loadings, harmonic levels, and fault</w:t>
      </w:r>
      <w:r w:rsidRPr="00B027CE">
        <w:rPr>
          <w:rFonts w:ascii="Times New Roman" w:eastAsia="Times New Roman" w:hAnsi="Times New Roman" w:cs="Times New Roman"/>
          <w:sz w:val="20"/>
          <w:szCs w:val="20"/>
          <w:lang w:eastAsia="en-TT"/>
        </w:rPr>
        <w:t> </w:t>
      </w:r>
      <w:r w:rsidRPr="00B027CE">
        <w:rPr>
          <w:rFonts w:ascii="Times New Roman" w:eastAsia="Times New Roman" w:hAnsi="Times New Roman" w:cs="Times New Roman"/>
          <w:sz w:val="20"/>
          <w:szCs w:val="20"/>
          <w:lang w:eastAsia="en-TT"/>
        </w:rPr>
        <w:t>conditions. The obtained results are compared with classic controllers, like, Proportional- Integral (PI) A traditional fuzzy controller and single</w:t>
      </w:r>
      <w:r w:rsidRPr="00B027CE">
        <w:rPr>
          <w:rFonts w:ascii="Times New Roman" w:eastAsia="Times New Roman" w:hAnsi="Times New Roman" w:cs="Times New Roman"/>
          <w:sz w:val="20"/>
          <w:szCs w:val="20"/>
          <w:lang w:eastAsia="en-TT"/>
        </w:rPr>
        <w:t> </w:t>
      </w:r>
      <w:r w:rsidRPr="00B027CE">
        <w:rPr>
          <w:rFonts w:ascii="Times New Roman" w:eastAsia="Times New Roman" w:hAnsi="Times New Roman" w:cs="Times New Roman"/>
          <w:sz w:val="20"/>
          <w:szCs w:val="20"/>
          <w:lang w:eastAsia="en-TT"/>
        </w:rPr>
        <w:t>objective cost PSO based optimization strategies.</w:t>
      </w:r>
      <w:r w:rsidR="00345093" w:rsidRPr="00F02467">
        <w:rPr>
          <w:rFonts w:ascii="Times New Roman" w:eastAsia="Times New Roman" w:hAnsi="Times New Roman" w:cs="Times New Roman"/>
          <w:sz w:val="20"/>
          <w:szCs w:val="20"/>
          <w:lang w:eastAsia="en-TT"/>
        </w:rPr>
        <w:t xml:space="preserve"> </w:t>
      </w:r>
      <w:r w:rsidRPr="00B027CE">
        <w:rPr>
          <w:rFonts w:ascii="Times New Roman" w:eastAsia="Times New Roman" w:hAnsi="Times New Roman" w:cs="Times New Roman"/>
          <w:sz w:val="20"/>
          <w:szCs w:val="20"/>
          <w:lang w:eastAsia="en-TT"/>
        </w:rPr>
        <w:t>The performance parameters employed for the validation purpose are source current THD, reactive power</w:t>
      </w:r>
      <w:r w:rsidRPr="00B027CE">
        <w:rPr>
          <w:rFonts w:ascii="Times New Roman" w:eastAsia="Times New Roman" w:hAnsi="Times New Roman" w:cs="Times New Roman"/>
          <w:sz w:val="20"/>
          <w:szCs w:val="20"/>
          <w:lang w:eastAsia="en-TT"/>
        </w:rPr>
        <w:t> </w:t>
      </w:r>
      <w:r w:rsidRPr="00B027CE">
        <w:rPr>
          <w:rFonts w:ascii="Times New Roman" w:eastAsia="Times New Roman" w:hAnsi="Times New Roman" w:cs="Times New Roman"/>
          <w:sz w:val="20"/>
          <w:szCs w:val="20"/>
          <w:lang w:eastAsia="en-TT"/>
        </w:rPr>
        <w:t>compensation, power factor, settling time, and computational efficiency. The performance of the proposed MOPSO-FLC controller is always better than that</w:t>
      </w:r>
      <w:r w:rsidRPr="00B027CE">
        <w:rPr>
          <w:rFonts w:ascii="Times New Roman" w:eastAsia="Times New Roman" w:hAnsi="Times New Roman" w:cs="Times New Roman"/>
          <w:sz w:val="20"/>
          <w:szCs w:val="20"/>
          <w:lang w:eastAsia="en-TT"/>
        </w:rPr>
        <w:t> </w:t>
      </w:r>
      <w:r w:rsidRPr="00B027CE">
        <w:rPr>
          <w:rFonts w:ascii="Times New Roman" w:eastAsia="Times New Roman" w:hAnsi="Times New Roman" w:cs="Times New Roman"/>
          <w:sz w:val="20"/>
          <w:szCs w:val="20"/>
          <w:lang w:eastAsia="en-TT"/>
        </w:rPr>
        <w:t>of its counterparts, under full load of the UPS system, in terms of THD (within the lEEE-519 standard), response time and robust across the entire operating conditions. Furthermore, the fuzzy control system has a strong robustness to parameter uncertainties and measurement</w:t>
      </w:r>
      <w:r w:rsidRPr="00B027CE">
        <w:rPr>
          <w:rFonts w:ascii="Times New Roman" w:eastAsia="Times New Roman" w:hAnsi="Times New Roman" w:cs="Times New Roman"/>
          <w:sz w:val="20"/>
          <w:szCs w:val="20"/>
          <w:lang w:eastAsia="en-TT"/>
        </w:rPr>
        <w:t> </w:t>
      </w:r>
      <w:r w:rsidR="00C37B52" w:rsidRPr="00B027CE">
        <w:rPr>
          <w:rFonts w:ascii="Times New Roman" w:eastAsia="Times New Roman" w:hAnsi="Times New Roman" w:cs="Times New Roman"/>
          <w:sz w:val="20"/>
          <w:szCs w:val="20"/>
          <w:lang w:eastAsia="en-TT"/>
        </w:rPr>
        <w:t>noise mainly</w:t>
      </w:r>
      <w:r w:rsidRPr="00B027CE">
        <w:rPr>
          <w:rFonts w:ascii="Times New Roman" w:eastAsia="Times New Roman" w:hAnsi="Times New Roman" w:cs="Times New Roman"/>
          <w:sz w:val="20"/>
          <w:szCs w:val="20"/>
          <w:lang w:eastAsia="en-TT"/>
        </w:rPr>
        <w:t xml:space="preserve"> useful in real environments.</w:t>
      </w:r>
      <w:r w:rsidR="00345093" w:rsidRPr="00F02467">
        <w:rPr>
          <w:rFonts w:ascii="Times New Roman" w:eastAsia="Times New Roman" w:hAnsi="Times New Roman" w:cs="Times New Roman"/>
          <w:sz w:val="20"/>
          <w:szCs w:val="20"/>
          <w:lang w:eastAsia="en-TT"/>
        </w:rPr>
        <w:t xml:space="preserve"> </w:t>
      </w:r>
      <w:r w:rsidRPr="00B027CE">
        <w:rPr>
          <w:rFonts w:ascii="Times New Roman" w:eastAsia="Times New Roman" w:hAnsi="Times New Roman" w:cs="Times New Roman"/>
          <w:sz w:val="20"/>
          <w:szCs w:val="20"/>
          <w:lang w:eastAsia="en-TT"/>
        </w:rPr>
        <w:t>Hardware in the</w:t>
      </w:r>
      <w:r w:rsidRPr="00B027CE">
        <w:rPr>
          <w:rFonts w:ascii="Times New Roman" w:eastAsia="Times New Roman" w:hAnsi="Times New Roman" w:cs="Times New Roman"/>
          <w:sz w:val="20"/>
          <w:szCs w:val="20"/>
          <w:lang w:eastAsia="en-TT"/>
        </w:rPr>
        <w:t> </w:t>
      </w:r>
      <w:r w:rsidRPr="00B027CE">
        <w:rPr>
          <w:rFonts w:ascii="Times New Roman" w:eastAsia="Times New Roman" w:hAnsi="Times New Roman" w:cs="Times New Roman"/>
          <w:sz w:val="20"/>
          <w:szCs w:val="20"/>
          <w:lang w:eastAsia="en-TT"/>
        </w:rPr>
        <w:t>loop (HIL) testing is also performed to evaluate the real-time implementation of the designed system. The control</w:t>
      </w:r>
      <w:r w:rsidRPr="00B027CE">
        <w:rPr>
          <w:rFonts w:ascii="Times New Roman" w:eastAsia="Times New Roman" w:hAnsi="Times New Roman" w:cs="Times New Roman"/>
          <w:sz w:val="20"/>
          <w:szCs w:val="20"/>
          <w:lang w:eastAsia="en-TT"/>
        </w:rPr>
        <w:t> </w:t>
      </w:r>
      <w:r w:rsidRPr="00B027CE">
        <w:rPr>
          <w:rFonts w:ascii="Times New Roman" w:eastAsia="Times New Roman" w:hAnsi="Times New Roman" w:cs="Times New Roman"/>
          <w:sz w:val="20"/>
          <w:szCs w:val="20"/>
          <w:lang w:eastAsia="en-TT"/>
        </w:rPr>
        <w:t>algorithm is embedded on a Digital Signal Processor (DSP) or FPGA device connected to a power electronic emulator, mimicking the operation of an electric vehicle (EV) charging apparatus. The HIL</w:t>
      </w:r>
      <w:r w:rsidRPr="00B027CE">
        <w:rPr>
          <w:rFonts w:ascii="Times New Roman" w:eastAsia="Times New Roman" w:hAnsi="Times New Roman" w:cs="Times New Roman"/>
          <w:sz w:val="20"/>
          <w:szCs w:val="20"/>
          <w:lang w:eastAsia="en-TT"/>
        </w:rPr>
        <w:t> </w:t>
      </w:r>
      <w:r w:rsidRPr="00B027CE">
        <w:rPr>
          <w:rFonts w:ascii="Times New Roman" w:eastAsia="Times New Roman" w:hAnsi="Times New Roman" w:cs="Times New Roman"/>
          <w:sz w:val="20"/>
          <w:szCs w:val="20"/>
          <w:lang w:eastAsia="en-TT"/>
        </w:rPr>
        <w:t>test results verify that the system can be operated under tight timing constraints, and the Reactance and Harmonics Compensation is valid in real-time.</w:t>
      </w:r>
      <w:r w:rsidR="00F02467">
        <w:rPr>
          <w:rFonts w:ascii="Times New Roman" w:eastAsia="Times New Roman" w:hAnsi="Times New Roman" w:cs="Times New Roman"/>
          <w:sz w:val="20"/>
          <w:szCs w:val="20"/>
          <w:lang w:eastAsia="en-TT"/>
        </w:rPr>
        <w:t xml:space="preserve"> </w:t>
      </w:r>
      <w:r w:rsidRPr="00B027CE">
        <w:rPr>
          <w:rFonts w:ascii="Times New Roman" w:eastAsia="Times New Roman" w:hAnsi="Times New Roman" w:cs="Times New Roman"/>
          <w:sz w:val="20"/>
          <w:szCs w:val="20"/>
          <w:lang w:eastAsia="en-TT"/>
        </w:rPr>
        <w:t>Literature applying the method of</w:t>
      </w:r>
      <w:r w:rsidRPr="00B027CE">
        <w:rPr>
          <w:rFonts w:ascii="Times New Roman" w:eastAsia="Times New Roman" w:hAnsi="Times New Roman" w:cs="Times New Roman"/>
          <w:sz w:val="20"/>
          <w:szCs w:val="20"/>
          <w:lang w:eastAsia="en-TT"/>
        </w:rPr>
        <w:t> </w:t>
      </w:r>
      <w:r w:rsidRPr="00B027CE">
        <w:rPr>
          <w:rFonts w:ascii="Times New Roman" w:eastAsia="Times New Roman" w:hAnsi="Times New Roman" w:cs="Times New Roman"/>
          <w:sz w:val="20"/>
          <w:szCs w:val="20"/>
          <w:lang w:eastAsia="en-TT"/>
        </w:rPr>
        <w:t xml:space="preserve">Lagrange multipliers beyond Slide 2Dimensional approach </w:t>
      </w:r>
      <w:r w:rsidR="00345093" w:rsidRPr="00F02467">
        <w:rPr>
          <w:rFonts w:ascii="Times New Roman" w:eastAsia="Times New Roman" w:hAnsi="Times New Roman" w:cs="Times New Roman"/>
          <w:sz w:val="20"/>
          <w:szCs w:val="20"/>
          <w:lang w:eastAsia="en-TT"/>
        </w:rPr>
        <w:t>the</w:t>
      </w:r>
      <w:r w:rsidRPr="00B027CE">
        <w:rPr>
          <w:rFonts w:ascii="Times New Roman" w:eastAsia="Times New Roman" w:hAnsi="Times New Roman" w:cs="Times New Roman"/>
          <w:sz w:val="20"/>
          <w:szCs w:val="20"/>
          <w:lang w:eastAsia="en-TT"/>
        </w:rPr>
        <w:t xml:space="preserve"> proposed methodology, beyond the mathematical treatment, is in accordance to the current trend in energy management perspective. New generation smart grid integrates renewable energy sources and EVs into the system,</w:t>
      </w:r>
      <w:r w:rsidRPr="00B027CE">
        <w:rPr>
          <w:rFonts w:ascii="Times New Roman" w:eastAsia="Times New Roman" w:hAnsi="Times New Roman" w:cs="Times New Roman"/>
          <w:sz w:val="20"/>
          <w:szCs w:val="20"/>
          <w:lang w:eastAsia="en-TT"/>
        </w:rPr>
        <w:t> </w:t>
      </w:r>
      <w:r w:rsidRPr="00B027CE">
        <w:rPr>
          <w:rFonts w:ascii="Times New Roman" w:eastAsia="Times New Roman" w:hAnsi="Times New Roman" w:cs="Times New Roman"/>
          <w:sz w:val="20"/>
          <w:szCs w:val="20"/>
          <w:lang w:eastAsia="en-TT"/>
        </w:rPr>
        <w:t>requiring intelligent control schemes that adapt to system variations online and guaranty the system stability. MOPSO-FLC-based APF is a</w:t>
      </w:r>
      <w:r w:rsidRPr="00B027CE">
        <w:rPr>
          <w:rFonts w:ascii="Times New Roman" w:eastAsia="Times New Roman" w:hAnsi="Times New Roman" w:cs="Times New Roman"/>
          <w:sz w:val="20"/>
          <w:szCs w:val="20"/>
          <w:lang w:eastAsia="en-TT"/>
        </w:rPr>
        <w:t> </w:t>
      </w:r>
      <w:r w:rsidRPr="00B027CE">
        <w:rPr>
          <w:rFonts w:ascii="Times New Roman" w:eastAsia="Times New Roman" w:hAnsi="Times New Roman" w:cs="Times New Roman"/>
          <w:sz w:val="20"/>
          <w:szCs w:val="20"/>
          <w:lang w:eastAsia="en-TT"/>
        </w:rPr>
        <w:t>fundamental constituent of such a paradigm, as it will pave the way for smart and self-tuned compensation units of adaptive performance, which will make the system robust enough to handle failure mode of the grid.</w:t>
      </w:r>
      <w:r w:rsidR="00345093" w:rsidRPr="00F02467">
        <w:rPr>
          <w:rFonts w:ascii="Times New Roman" w:eastAsia="Times New Roman" w:hAnsi="Times New Roman" w:cs="Times New Roman"/>
          <w:sz w:val="20"/>
          <w:szCs w:val="20"/>
          <w:lang w:eastAsia="en-TT"/>
        </w:rPr>
        <w:t xml:space="preserve"> </w:t>
      </w:r>
      <w:r w:rsidRPr="00B027CE">
        <w:rPr>
          <w:rFonts w:ascii="Times New Roman" w:eastAsia="Times New Roman" w:hAnsi="Times New Roman" w:cs="Times New Roman"/>
          <w:sz w:val="20"/>
          <w:szCs w:val="20"/>
          <w:lang w:eastAsia="en-TT"/>
        </w:rPr>
        <w:t>This method also contributes to sustainability objectives through relieving distribution transformers, minimizing transmission losses, and enhancing energy use</w:t>
      </w:r>
      <w:r w:rsidRPr="00B027CE">
        <w:rPr>
          <w:rFonts w:ascii="Times New Roman" w:eastAsia="Times New Roman" w:hAnsi="Times New Roman" w:cs="Times New Roman"/>
          <w:sz w:val="20"/>
          <w:szCs w:val="20"/>
          <w:lang w:eastAsia="en-TT"/>
        </w:rPr>
        <w:t> </w:t>
      </w:r>
      <w:r w:rsidRPr="00B027CE">
        <w:rPr>
          <w:rFonts w:ascii="Times New Roman" w:eastAsia="Times New Roman" w:hAnsi="Times New Roman" w:cs="Times New Roman"/>
          <w:sz w:val="20"/>
          <w:szCs w:val="20"/>
          <w:lang w:eastAsia="en-TT"/>
        </w:rPr>
        <w:t>efficiency of EV charging infrastructure. Finally, it opens possibility to decentralised control schemes where a number of APFs are organised among charging networks</w:t>
      </w:r>
      <w:r w:rsidRPr="00B027CE">
        <w:rPr>
          <w:rFonts w:ascii="Times New Roman" w:eastAsia="Times New Roman" w:hAnsi="Times New Roman" w:cs="Times New Roman"/>
          <w:sz w:val="20"/>
          <w:szCs w:val="20"/>
          <w:lang w:eastAsia="en-TT"/>
        </w:rPr>
        <w:t> </w:t>
      </w:r>
      <w:r w:rsidRPr="00B027CE">
        <w:rPr>
          <w:rFonts w:ascii="Times New Roman" w:eastAsia="Times New Roman" w:hAnsi="Times New Roman" w:cs="Times New Roman"/>
          <w:sz w:val="20"/>
          <w:szCs w:val="20"/>
          <w:lang w:eastAsia="en-TT"/>
        </w:rPr>
        <w:t>to ensure the best possible grid performance without any centralised intervention.</w:t>
      </w:r>
    </w:p>
    <w:p w14:paraId="114FD5DF" w14:textId="17E0F09E" w:rsidR="00B027CE" w:rsidRPr="00F02467" w:rsidRDefault="00B027CE" w:rsidP="00B027CE">
      <w:pPr>
        <w:spacing w:after="0" w:line="240" w:lineRule="auto"/>
        <w:jc w:val="both"/>
        <w:rPr>
          <w:rFonts w:ascii="Times New Roman" w:eastAsia="Times New Roman" w:hAnsi="Times New Roman" w:cs="Times New Roman"/>
          <w:sz w:val="20"/>
          <w:szCs w:val="20"/>
          <w:lang w:eastAsia="en-TT"/>
        </w:rPr>
      </w:pPr>
      <w:r w:rsidRPr="00B027CE">
        <w:rPr>
          <w:rFonts w:ascii="Times New Roman" w:eastAsia="Times New Roman" w:hAnsi="Times New Roman" w:cs="Times New Roman"/>
          <w:sz w:val="20"/>
          <w:szCs w:val="20"/>
          <w:lang w:eastAsia="en-TT"/>
        </w:rPr>
        <w:t>Finally, the presented MO-PSO-tuned FLC based power quality management for</w:t>
      </w:r>
      <w:r w:rsidRPr="00B027CE">
        <w:rPr>
          <w:rFonts w:ascii="Times New Roman" w:eastAsia="Times New Roman" w:hAnsi="Times New Roman" w:cs="Times New Roman"/>
          <w:sz w:val="20"/>
          <w:szCs w:val="20"/>
          <w:lang w:eastAsia="en-TT"/>
        </w:rPr>
        <w:t> </w:t>
      </w:r>
      <w:r w:rsidRPr="00B027CE">
        <w:rPr>
          <w:rFonts w:ascii="Times New Roman" w:eastAsia="Times New Roman" w:hAnsi="Times New Roman" w:cs="Times New Roman"/>
          <w:sz w:val="20"/>
          <w:szCs w:val="20"/>
          <w:lang w:eastAsia="en-TT"/>
        </w:rPr>
        <w:t>EVCS is an important contribution. Combining the feature of FLC dealing with system uncertainties and that of MOPSO for optimizing multi-objective performance indices, the proposed</w:t>
      </w:r>
      <w:r w:rsidRPr="00B027CE">
        <w:rPr>
          <w:rFonts w:ascii="Times New Roman" w:eastAsia="Times New Roman" w:hAnsi="Times New Roman" w:cs="Times New Roman"/>
          <w:sz w:val="20"/>
          <w:szCs w:val="20"/>
          <w:lang w:eastAsia="en-TT"/>
        </w:rPr>
        <w:t> </w:t>
      </w:r>
      <w:r w:rsidRPr="00B027CE">
        <w:rPr>
          <w:rFonts w:ascii="Times New Roman" w:eastAsia="Times New Roman" w:hAnsi="Times New Roman" w:cs="Times New Roman"/>
          <w:sz w:val="20"/>
          <w:szCs w:val="20"/>
          <w:lang w:eastAsia="en-TT"/>
        </w:rPr>
        <w:t>solution presents a reliable, scalable, adaptable control architecture for APF integration. By doing so, it not only solves the current issues of nonlinear EV loads, but also serves</w:t>
      </w:r>
      <w:r w:rsidRPr="00B027CE">
        <w:rPr>
          <w:rFonts w:ascii="Times New Roman" w:eastAsia="Times New Roman" w:hAnsi="Times New Roman" w:cs="Times New Roman"/>
          <w:sz w:val="20"/>
          <w:szCs w:val="20"/>
          <w:lang w:eastAsia="en-TT"/>
        </w:rPr>
        <w:t> </w:t>
      </w:r>
      <w:r w:rsidRPr="00B027CE">
        <w:rPr>
          <w:rFonts w:ascii="Times New Roman" w:eastAsia="Times New Roman" w:hAnsi="Times New Roman" w:cs="Times New Roman"/>
          <w:sz w:val="20"/>
          <w:szCs w:val="20"/>
          <w:lang w:eastAsia="en-TT"/>
        </w:rPr>
        <w:t>as a first step towards the development of intelligent grid interfacing devices that can cater for the future growth of electric mobility and intelligent energy networks.</w:t>
      </w:r>
    </w:p>
    <w:p w14:paraId="2656E811" w14:textId="77777777" w:rsidR="00345093" w:rsidRPr="00B027CE" w:rsidRDefault="00345093" w:rsidP="00B027CE">
      <w:pPr>
        <w:spacing w:after="0" w:line="240" w:lineRule="auto"/>
        <w:jc w:val="both"/>
        <w:rPr>
          <w:rFonts w:ascii="Times New Roman" w:eastAsia="Times New Roman" w:hAnsi="Times New Roman" w:cs="Times New Roman"/>
          <w:sz w:val="20"/>
          <w:szCs w:val="20"/>
          <w:lang w:eastAsia="en-TT"/>
        </w:rPr>
      </w:pPr>
    </w:p>
    <w:p w14:paraId="548F231E" w14:textId="14CA0455" w:rsidR="00725283" w:rsidRPr="00F02467" w:rsidRDefault="003719C5" w:rsidP="00F02467">
      <w:pPr>
        <w:spacing w:after="0"/>
        <w:jc w:val="center"/>
        <w:rPr>
          <w:rFonts w:ascii="Times New Roman" w:hAnsi="Times New Roman" w:cs="Times New Roman"/>
          <w:sz w:val="20"/>
          <w:szCs w:val="20"/>
        </w:rPr>
      </w:pPr>
      <w:r w:rsidRPr="00F02467">
        <w:rPr>
          <w:rFonts w:ascii="Times New Roman" w:hAnsi="Times New Roman" w:cs="Times New Roman"/>
          <w:noProof/>
          <w:sz w:val="20"/>
          <w:szCs w:val="20"/>
          <w:lang w:val="en-US"/>
        </w:rPr>
        <w:drawing>
          <wp:inline distT="0" distB="0" distL="0" distR="0" wp14:anchorId="7C90970E" wp14:editId="39EE032E">
            <wp:extent cx="5271911" cy="3514607"/>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17846" cy="3545231"/>
                    </a:xfrm>
                    <a:prstGeom prst="rect">
                      <a:avLst/>
                    </a:prstGeom>
                    <a:noFill/>
                  </pic:spPr>
                </pic:pic>
              </a:graphicData>
            </a:graphic>
          </wp:inline>
        </w:drawing>
      </w:r>
    </w:p>
    <w:p w14:paraId="3098EAD0" w14:textId="2B227248" w:rsidR="00B927D9" w:rsidRPr="00F02467" w:rsidRDefault="00B927D9" w:rsidP="00F02467">
      <w:pPr>
        <w:spacing w:after="0"/>
        <w:jc w:val="center"/>
        <w:rPr>
          <w:rFonts w:ascii="Times New Roman" w:hAnsi="Times New Roman" w:cs="Times New Roman"/>
          <w:sz w:val="20"/>
          <w:szCs w:val="20"/>
        </w:rPr>
      </w:pPr>
      <w:r w:rsidRPr="00F02467">
        <w:rPr>
          <w:rFonts w:ascii="Times New Roman" w:hAnsi="Times New Roman" w:cs="Times New Roman"/>
          <w:sz w:val="20"/>
          <w:szCs w:val="20"/>
        </w:rPr>
        <w:t xml:space="preserve">Fig. 1. The schematic of the Proposed </w:t>
      </w:r>
      <w:r w:rsidR="00F848EA" w:rsidRPr="00F02467">
        <w:rPr>
          <w:rFonts w:ascii="Times New Roman" w:hAnsi="Times New Roman" w:cs="Times New Roman"/>
          <w:sz w:val="20"/>
          <w:szCs w:val="20"/>
        </w:rPr>
        <w:t>Multi-Objective Particle Swarm Optimization-Tuned Fuzzy Logic Control for Active Power Filter Integration in Electric Vehicle Charging Systems</w:t>
      </w:r>
      <w:r w:rsidRPr="00F02467">
        <w:rPr>
          <w:rFonts w:ascii="Times New Roman" w:hAnsi="Times New Roman" w:cs="Times New Roman"/>
          <w:sz w:val="20"/>
          <w:szCs w:val="20"/>
        </w:rPr>
        <w:t>.</w:t>
      </w:r>
    </w:p>
    <w:p w14:paraId="48CAEC93" w14:textId="6766BFE6" w:rsidR="00C05480" w:rsidRDefault="00C05480" w:rsidP="00F73A17">
      <w:pPr>
        <w:autoSpaceDE w:val="0"/>
        <w:autoSpaceDN w:val="0"/>
        <w:adjustRightInd w:val="0"/>
        <w:spacing w:after="0" w:line="360" w:lineRule="auto"/>
        <w:jc w:val="both"/>
        <w:rPr>
          <w:rFonts w:ascii="Times New Roman" w:hAnsi="Times New Roman" w:cs="Times New Roman"/>
          <w:b/>
          <w:bCs/>
          <w:sz w:val="24"/>
          <w:szCs w:val="24"/>
        </w:rPr>
      </w:pPr>
    </w:p>
    <w:p w14:paraId="0CA708DE" w14:textId="5D132454" w:rsidR="00F73A17" w:rsidRPr="00F73A17" w:rsidRDefault="00E12D2A" w:rsidP="000D20BE">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III. </w:t>
      </w:r>
      <w:r w:rsidR="00F73A17" w:rsidRPr="00F73A17">
        <w:rPr>
          <w:rFonts w:ascii="Times New Roman" w:hAnsi="Times New Roman" w:cs="Times New Roman"/>
          <w:b/>
          <w:bCs/>
          <w:sz w:val="24"/>
          <w:szCs w:val="24"/>
        </w:rPr>
        <w:t>Simulation Results and Discussion</w:t>
      </w:r>
    </w:p>
    <w:p w14:paraId="6560A204" w14:textId="1B20E9F7" w:rsidR="00A61631" w:rsidRPr="00F02467" w:rsidRDefault="00A61631" w:rsidP="00264A5B">
      <w:pPr>
        <w:spacing w:after="0" w:line="240" w:lineRule="auto"/>
        <w:ind w:firstLine="720"/>
        <w:jc w:val="both"/>
        <w:rPr>
          <w:rFonts w:ascii="Times New Roman" w:eastAsia="Times New Roman" w:hAnsi="Times New Roman" w:cs="Times New Roman"/>
          <w:sz w:val="20"/>
          <w:szCs w:val="20"/>
          <w:lang w:eastAsia="en-TT"/>
        </w:rPr>
      </w:pPr>
      <w:r w:rsidRPr="00A61631">
        <w:rPr>
          <w:rFonts w:ascii="Times New Roman" w:eastAsia="Times New Roman" w:hAnsi="Times New Roman" w:cs="Times New Roman"/>
          <w:sz w:val="20"/>
          <w:szCs w:val="20"/>
          <w:lang w:eastAsia="en-TT"/>
        </w:rPr>
        <w:t>The simulation results and discussion in this section confirm that the performance of proposed MOPSO- Tuned FLC for APF integration</w:t>
      </w:r>
      <w:r w:rsidRPr="00A61631">
        <w:rPr>
          <w:rFonts w:ascii="Times New Roman" w:eastAsia="Times New Roman" w:hAnsi="Times New Roman" w:cs="Times New Roman"/>
          <w:sz w:val="20"/>
          <w:szCs w:val="20"/>
          <w:lang w:eastAsia="en-TT"/>
        </w:rPr>
        <w:t> </w:t>
      </w:r>
      <w:r w:rsidRPr="00A61631">
        <w:rPr>
          <w:rFonts w:ascii="Times New Roman" w:eastAsia="Times New Roman" w:hAnsi="Times New Roman" w:cs="Times New Roman"/>
          <w:sz w:val="20"/>
          <w:szCs w:val="20"/>
          <w:lang w:eastAsia="en-TT"/>
        </w:rPr>
        <w:t>of EV charging system is acceptable. The simulation was performed in MATLAB/Simulink and consists of a complete model of an EV</w:t>
      </w:r>
      <w:r w:rsidRPr="00A61631">
        <w:rPr>
          <w:rFonts w:ascii="Times New Roman" w:eastAsia="Times New Roman" w:hAnsi="Times New Roman" w:cs="Times New Roman"/>
          <w:sz w:val="20"/>
          <w:szCs w:val="20"/>
          <w:lang w:eastAsia="en-TT"/>
        </w:rPr>
        <w:t> </w:t>
      </w:r>
      <w:r w:rsidRPr="00A61631">
        <w:rPr>
          <w:rFonts w:ascii="Times New Roman" w:eastAsia="Times New Roman" w:hAnsi="Times New Roman" w:cs="Times New Roman"/>
          <w:sz w:val="20"/>
          <w:szCs w:val="20"/>
          <w:lang w:eastAsia="en-TT"/>
        </w:rPr>
        <w:t>fast-charging unit, a nonlinear load, the APF control using voltage Source Inverter (VSI) circuit and the MOPSO-FLC control. A large number of test cases and scenarios have been defined to assess the control under stationary and transient operating</w:t>
      </w:r>
      <w:r w:rsidRPr="00A61631">
        <w:rPr>
          <w:rFonts w:ascii="Times New Roman" w:eastAsia="Times New Roman" w:hAnsi="Times New Roman" w:cs="Times New Roman"/>
          <w:sz w:val="20"/>
          <w:szCs w:val="20"/>
          <w:lang w:eastAsia="en-TT"/>
        </w:rPr>
        <w:t> </w:t>
      </w:r>
      <w:r w:rsidRPr="00A61631">
        <w:rPr>
          <w:rFonts w:ascii="Times New Roman" w:eastAsia="Times New Roman" w:hAnsi="Times New Roman" w:cs="Times New Roman"/>
          <w:sz w:val="20"/>
          <w:szCs w:val="20"/>
          <w:lang w:eastAsia="en-TT"/>
        </w:rPr>
        <w:t>conditions.</w:t>
      </w:r>
      <w:r w:rsidR="000D20BE" w:rsidRPr="00F02467">
        <w:rPr>
          <w:rFonts w:ascii="Times New Roman" w:eastAsia="Times New Roman" w:hAnsi="Times New Roman" w:cs="Times New Roman"/>
          <w:sz w:val="20"/>
          <w:szCs w:val="20"/>
          <w:lang w:eastAsia="en-TT"/>
        </w:rPr>
        <w:t xml:space="preserve"> </w:t>
      </w:r>
      <w:r w:rsidRPr="00A61631">
        <w:rPr>
          <w:rFonts w:ascii="Times New Roman" w:eastAsia="Times New Roman" w:hAnsi="Times New Roman" w:cs="Times New Roman"/>
          <w:sz w:val="20"/>
          <w:szCs w:val="20"/>
          <w:lang w:eastAsia="en-TT"/>
        </w:rPr>
        <w:t>The simulation framework encompasses three primary sections, which are: (i)</w:t>
      </w:r>
      <w:r w:rsidRPr="00A61631">
        <w:rPr>
          <w:rFonts w:ascii="Times New Roman" w:eastAsia="Times New Roman" w:hAnsi="Times New Roman" w:cs="Times New Roman"/>
          <w:sz w:val="20"/>
          <w:szCs w:val="20"/>
          <w:lang w:eastAsia="en-TT"/>
        </w:rPr>
        <w:t> </w:t>
      </w:r>
      <w:r w:rsidRPr="00A61631">
        <w:rPr>
          <w:rFonts w:ascii="Times New Roman" w:eastAsia="Times New Roman" w:hAnsi="Times New Roman" w:cs="Times New Roman"/>
          <w:sz w:val="20"/>
          <w:szCs w:val="20"/>
          <w:lang w:eastAsia="en-TT"/>
        </w:rPr>
        <w:t>the description of the power system model contains the grid, load and charging station; (ii) harmonic detection and reference current generation utilising the Synchronous Reference Frame (SRF) concept; and (iii) the control block encompasses the fuzzy inference system and MOPSO tuning section. The system parameters, line-impedance, source voltage level, charger</w:t>
      </w:r>
      <w:r w:rsidRPr="00A61631">
        <w:rPr>
          <w:rFonts w:ascii="Times New Roman" w:eastAsia="Times New Roman" w:hAnsi="Times New Roman" w:cs="Times New Roman"/>
          <w:sz w:val="20"/>
          <w:szCs w:val="20"/>
          <w:lang w:eastAsia="en-TT"/>
        </w:rPr>
        <w:t> </w:t>
      </w:r>
      <w:r w:rsidRPr="00A61631">
        <w:rPr>
          <w:rFonts w:ascii="Times New Roman" w:eastAsia="Times New Roman" w:hAnsi="Times New Roman" w:cs="Times New Roman"/>
          <w:sz w:val="20"/>
          <w:szCs w:val="20"/>
          <w:lang w:eastAsia="en-TT"/>
        </w:rPr>
        <w:t>current profile, and APF component ratings were selected from commercial utility-scale real world EV charging stations.</w:t>
      </w:r>
      <w:r w:rsidR="000D20BE" w:rsidRPr="00F02467">
        <w:rPr>
          <w:rFonts w:ascii="Times New Roman" w:eastAsia="Times New Roman" w:hAnsi="Times New Roman" w:cs="Times New Roman"/>
          <w:sz w:val="20"/>
          <w:szCs w:val="20"/>
          <w:lang w:eastAsia="en-TT"/>
        </w:rPr>
        <w:t xml:space="preserve"> </w:t>
      </w:r>
      <w:r w:rsidRPr="00A61631">
        <w:rPr>
          <w:rFonts w:ascii="Times New Roman" w:eastAsia="Times New Roman" w:hAnsi="Times New Roman" w:cs="Times New Roman"/>
          <w:sz w:val="20"/>
          <w:szCs w:val="20"/>
          <w:lang w:eastAsia="en-TT"/>
        </w:rPr>
        <w:t>To assess the harmonic mitigation potential of the proposed controller, a number of performance indices were calculated, such as THD, power factor, reactive power compensation, voltage regulation, and the current waveform</w:t>
      </w:r>
      <w:r w:rsidRPr="00A61631">
        <w:rPr>
          <w:rFonts w:ascii="Times New Roman" w:eastAsia="Times New Roman" w:hAnsi="Times New Roman" w:cs="Times New Roman"/>
          <w:sz w:val="20"/>
          <w:szCs w:val="20"/>
          <w:lang w:eastAsia="en-TT"/>
        </w:rPr>
        <w:t> </w:t>
      </w:r>
      <w:r w:rsidRPr="00A61631">
        <w:rPr>
          <w:rFonts w:ascii="Times New Roman" w:eastAsia="Times New Roman" w:hAnsi="Times New Roman" w:cs="Times New Roman"/>
          <w:sz w:val="20"/>
          <w:szCs w:val="20"/>
          <w:lang w:eastAsia="en-TT"/>
        </w:rPr>
        <w:t xml:space="preserve">quality. </w:t>
      </w:r>
      <w:r w:rsidR="000D20BE" w:rsidRPr="00F02467">
        <w:rPr>
          <w:rFonts w:ascii="Times New Roman" w:hAnsi="Times New Roman" w:cs="Times New Roman"/>
          <w:sz w:val="20"/>
          <w:szCs w:val="20"/>
        </w:rPr>
        <w:t xml:space="preserve">Figure 1 displays the harmonic analysis (up to the 13th harmonic order) of the source current for an EV charger operating under partial load, across four conditions: (a) Without APF, (b) Using a Classical PI Controller, (c) Using a Manually Tuned Fuzzy Logic Controller, and (d) Using the Proposed MOPSO-FLC. The Total Harmonic Distortion (THD) is significantly minimized in (d), demonstrating the superior performance of the MOPSO-FLC in harmonic mitigation compared to other methods. </w:t>
      </w:r>
      <w:r w:rsidRPr="00A61631">
        <w:rPr>
          <w:rFonts w:ascii="Times New Roman" w:eastAsia="Times New Roman" w:hAnsi="Times New Roman" w:cs="Times New Roman"/>
          <w:sz w:val="20"/>
          <w:szCs w:val="20"/>
          <w:lang w:eastAsia="en-TT"/>
        </w:rPr>
        <w:t>The source current THD without APF was obtained as 18.4%,</w:t>
      </w:r>
      <w:r w:rsidRPr="00A61631">
        <w:rPr>
          <w:rFonts w:ascii="Times New Roman" w:eastAsia="Times New Roman" w:hAnsi="Times New Roman" w:cs="Times New Roman"/>
          <w:sz w:val="20"/>
          <w:szCs w:val="20"/>
          <w:lang w:eastAsia="en-TT"/>
        </w:rPr>
        <w:t> </w:t>
      </w:r>
      <w:r w:rsidRPr="00A61631">
        <w:rPr>
          <w:rFonts w:ascii="Times New Roman" w:eastAsia="Times New Roman" w:hAnsi="Times New Roman" w:cs="Times New Roman"/>
          <w:sz w:val="20"/>
          <w:szCs w:val="20"/>
          <w:lang w:eastAsia="en-TT"/>
        </w:rPr>
        <w:t>in this condition. By using MOPSO-FLC-based control technique, the THD reached value 2.9%, is less than the IEEE 519 standard limits (5%) when the APF has</w:t>
      </w:r>
      <w:r w:rsidRPr="00A61631">
        <w:rPr>
          <w:rFonts w:ascii="Times New Roman" w:eastAsia="Times New Roman" w:hAnsi="Times New Roman" w:cs="Times New Roman"/>
          <w:sz w:val="20"/>
          <w:szCs w:val="20"/>
          <w:lang w:eastAsia="en-TT"/>
        </w:rPr>
        <w:t> </w:t>
      </w:r>
      <w:r w:rsidRPr="00A61631">
        <w:rPr>
          <w:rFonts w:ascii="Times New Roman" w:eastAsia="Times New Roman" w:hAnsi="Times New Roman" w:cs="Times New Roman"/>
          <w:sz w:val="20"/>
          <w:szCs w:val="20"/>
          <w:lang w:eastAsia="en-TT"/>
        </w:rPr>
        <w:t>turned ON. Comparison with the use of a classical PI controller and a manually tuned FLC presented THD diminishing from 20.3% and 13.4%, respectively,</w:t>
      </w:r>
      <w:r w:rsidRPr="00A61631">
        <w:rPr>
          <w:rFonts w:ascii="Times New Roman" w:eastAsia="Times New Roman" w:hAnsi="Times New Roman" w:cs="Times New Roman"/>
          <w:sz w:val="20"/>
          <w:szCs w:val="20"/>
          <w:lang w:eastAsia="en-TT"/>
        </w:rPr>
        <w:t> </w:t>
      </w:r>
      <w:r w:rsidRPr="00A61631">
        <w:rPr>
          <w:rFonts w:ascii="Times New Roman" w:eastAsia="Times New Roman" w:hAnsi="Times New Roman" w:cs="Times New Roman"/>
          <w:sz w:val="20"/>
          <w:szCs w:val="20"/>
          <w:lang w:eastAsia="en-TT"/>
        </w:rPr>
        <w:t>thus proving the significance of the MOPSO-optimized method.</w:t>
      </w:r>
    </w:p>
    <w:p w14:paraId="46D1D3D7" w14:textId="77777777" w:rsidR="00F04C29" w:rsidRPr="00F02467" w:rsidRDefault="00F04C29" w:rsidP="00A61631">
      <w:pPr>
        <w:spacing w:before="100" w:beforeAutospacing="1" w:after="100" w:afterAutospacing="1" w:line="240" w:lineRule="auto"/>
        <w:jc w:val="both"/>
        <w:rPr>
          <w:rFonts w:ascii="Times New Roman" w:eastAsia="Times New Roman" w:hAnsi="Times New Roman" w:cs="Times New Roman"/>
          <w:sz w:val="20"/>
          <w:szCs w:val="20"/>
          <w:lang w:eastAsia="en-TT"/>
        </w:rPr>
      </w:pPr>
    </w:p>
    <w:p w14:paraId="1F3F2FD7" w14:textId="57CB735D" w:rsidR="00683139" w:rsidRPr="00F02467" w:rsidRDefault="005B342E" w:rsidP="00C37B52">
      <w:pPr>
        <w:spacing w:after="0" w:line="240" w:lineRule="auto"/>
        <w:jc w:val="center"/>
        <w:rPr>
          <w:rFonts w:ascii="Times New Roman" w:eastAsia="Times New Roman" w:hAnsi="Times New Roman" w:cs="Times New Roman"/>
          <w:sz w:val="20"/>
          <w:szCs w:val="20"/>
          <w:lang w:eastAsia="en-TT"/>
        </w:rPr>
      </w:pPr>
      <w:r w:rsidRPr="00F02467">
        <w:rPr>
          <w:rFonts w:ascii="Times New Roman" w:eastAsia="Times New Roman" w:hAnsi="Times New Roman" w:cs="Times New Roman"/>
          <w:noProof/>
          <w:sz w:val="20"/>
          <w:szCs w:val="20"/>
          <w:lang w:val="en-US"/>
        </w:rPr>
        <w:lastRenderedPageBreak/>
        <w:drawing>
          <wp:inline distT="0" distB="0" distL="0" distR="0" wp14:anchorId="06170C8A" wp14:editId="3FDA55F7">
            <wp:extent cx="5751266" cy="5751266"/>
            <wp:effectExtent l="0" t="0" r="190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765" cy="5762765"/>
                    </a:xfrm>
                    <a:prstGeom prst="rect">
                      <a:avLst/>
                    </a:prstGeom>
                    <a:noFill/>
                  </pic:spPr>
                </pic:pic>
              </a:graphicData>
            </a:graphic>
          </wp:inline>
        </w:drawing>
      </w:r>
    </w:p>
    <w:p w14:paraId="0ED2364E" w14:textId="1DED5626" w:rsidR="006D3723" w:rsidRPr="00F02467" w:rsidRDefault="006D3723" w:rsidP="006D3723">
      <w:pPr>
        <w:spacing w:after="0" w:line="240" w:lineRule="auto"/>
        <w:jc w:val="center"/>
        <w:rPr>
          <w:rFonts w:ascii="Times New Roman" w:eastAsia="Times New Roman" w:hAnsi="Times New Roman" w:cs="Times New Roman"/>
          <w:sz w:val="20"/>
          <w:szCs w:val="20"/>
          <w:lang w:eastAsia="en-TT"/>
        </w:rPr>
      </w:pPr>
      <w:r w:rsidRPr="00F02467">
        <w:rPr>
          <w:rFonts w:ascii="Times New Roman" w:hAnsi="Times New Roman" w:cs="Times New Roman"/>
          <w:sz w:val="20"/>
          <w:szCs w:val="20"/>
        </w:rPr>
        <w:t xml:space="preserve">Figure 1: </w:t>
      </w:r>
      <w:r w:rsidR="00951A1C" w:rsidRPr="00F02467">
        <w:rPr>
          <w:rFonts w:ascii="Times New Roman" w:eastAsia="Times New Roman" w:hAnsi="Times New Roman" w:cs="Times New Roman"/>
          <w:sz w:val="20"/>
          <w:szCs w:val="20"/>
          <w:lang w:eastAsia="en-TT"/>
        </w:rPr>
        <w:t>Comparison of Harmonic Spectrum for Source Current Using Different Controllers Under Partial Load</w:t>
      </w:r>
    </w:p>
    <w:p w14:paraId="4734711C" w14:textId="08387395" w:rsidR="00A61631" w:rsidRPr="00A61631" w:rsidRDefault="00A61631" w:rsidP="00A61631">
      <w:pPr>
        <w:spacing w:before="100" w:beforeAutospacing="1" w:after="100" w:afterAutospacing="1" w:line="240" w:lineRule="auto"/>
        <w:jc w:val="both"/>
        <w:rPr>
          <w:rFonts w:ascii="Times New Roman" w:eastAsia="Times New Roman" w:hAnsi="Times New Roman" w:cs="Times New Roman"/>
          <w:sz w:val="20"/>
          <w:szCs w:val="20"/>
          <w:lang w:eastAsia="en-TT"/>
        </w:rPr>
      </w:pPr>
      <w:r w:rsidRPr="00A61631">
        <w:rPr>
          <w:rFonts w:ascii="Times New Roman" w:eastAsia="Times New Roman" w:hAnsi="Times New Roman" w:cs="Times New Roman"/>
          <w:sz w:val="20"/>
          <w:szCs w:val="20"/>
          <w:lang w:eastAsia="en-TT"/>
        </w:rPr>
        <w:t>The other case is based on full-load of EV chargers when more than one of them are</w:t>
      </w:r>
      <w:r w:rsidRPr="00A61631">
        <w:rPr>
          <w:rFonts w:ascii="Times New Roman" w:eastAsia="Times New Roman" w:hAnsi="Times New Roman" w:cs="Times New Roman"/>
          <w:sz w:val="20"/>
          <w:szCs w:val="20"/>
          <w:lang w:eastAsia="en-TT"/>
        </w:rPr>
        <w:t> </w:t>
      </w:r>
      <w:r w:rsidRPr="00A61631">
        <w:rPr>
          <w:rFonts w:ascii="Times New Roman" w:eastAsia="Times New Roman" w:hAnsi="Times New Roman" w:cs="Times New Roman"/>
          <w:sz w:val="20"/>
          <w:szCs w:val="20"/>
          <w:lang w:eastAsia="en-TT"/>
        </w:rPr>
        <w:t xml:space="preserve">connected to the system at same time. </w:t>
      </w:r>
      <w:r w:rsidR="00D74219" w:rsidRPr="00F02467">
        <w:rPr>
          <w:rFonts w:ascii="Times New Roman" w:eastAsia="Times New Roman" w:hAnsi="Times New Roman" w:cs="Times New Roman"/>
          <w:sz w:val="20"/>
          <w:szCs w:val="20"/>
          <w:lang w:eastAsia="en-TT"/>
        </w:rPr>
        <w:t xml:space="preserve">Figure 3 presents a comparative bar chart illustrating the effectiveness of different control strategies—namely, no compensation (Without APF), the Proposed MOPSO-FLC Controller, and a traditional PI Controller—in mitigating Total Harmonic Distortion (THD) for both current and voltage, as well as improving power factor, during full-load conditions in electric vehicle charging systems. </w:t>
      </w:r>
      <w:r w:rsidRPr="00A61631">
        <w:rPr>
          <w:rFonts w:ascii="Times New Roman" w:eastAsia="Times New Roman" w:hAnsi="Times New Roman" w:cs="Times New Roman"/>
          <w:sz w:val="20"/>
          <w:szCs w:val="20"/>
          <w:lang w:eastAsia="en-TT"/>
        </w:rPr>
        <w:t>The test</w:t>
      </w:r>
      <w:r w:rsidRPr="00A61631">
        <w:rPr>
          <w:rFonts w:ascii="Times New Roman" w:eastAsia="Times New Roman" w:hAnsi="Times New Roman" w:cs="Times New Roman"/>
          <w:sz w:val="20"/>
          <w:szCs w:val="20"/>
          <w:lang w:eastAsia="en-TT"/>
        </w:rPr>
        <w:t> </w:t>
      </w:r>
      <w:r w:rsidRPr="00A61631">
        <w:rPr>
          <w:rFonts w:ascii="Times New Roman" w:eastAsia="Times New Roman" w:hAnsi="Times New Roman" w:cs="Times New Roman"/>
          <w:sz w:val="20"/>
          <w:szCs w:val="20"/>
          <w:lang w:eastAsia="en-TT"/>
        </w:rPr>
        <w:t>system in this case is of a high-harmonic nature and exhibits variable power oscillations. With no compensation, the THD was 26.2%, while the</w:t>
      </w:r>
      <w:r w:rsidRPr="00A61631">
        <w:rPr>
          <w:rFonts w:ascii="Times New Roman" w:eastAsia="Times New Roman" w:hAnsi="Times New Roman" w:cs="Times New Roman"/>
          <w:sz w:val="20"/>
          <w:szCs w:val="20"/>
          <w:lang w:eastAsia="en-TT"/>
        </w:rPr>
        <w:t> </w:t>
      </w:r>
      <w:r w:rsidRPr="00A61631">
        <w:rPr>
          <w:rFonts w:ascii="Times New Roman" w:eastAsia="Times New Roman" w:hAnsi="Times New Roman" w:cs="Times New Roman"/>
          <w:sz w:val="20"/>
          <w:szCs w:val="20"/>
          <w:lang w:eastAsia="en-TT"/>
        </w:rPr>
        <w:t>THD was reduced to 3.4% when compensation was applied using the proposed controller. The source voltage distortion also improved from 4.8% to 1.6%, demonstrating</w:t>
      </w:r>
      <w:r w:rsidRPr="00A61631">
        <w:rPr>
          <w:rFonts w:ascii="Times New Roman" w:eastAsia="Times New Roman" w:hAnsi="Times New Roman" w:cs="Times New Roman"/>
          <w:sz w:val="20"/>
          <w:szCs w:val="20"/>
          <w:lang w:eastAsia="en-TT"/>
        </w:rPr>
        <w:t> </w:t>
      </w:r>
      <w:r w:rsidRPr="00A61631">
        <w:rPr>
          <w:rFonts w:ascii="Times New Roman" w:eastAsia="Times New Roman" w:hAnsi="Times New Roman" w:cs="Times New Roman"/>
          <w:sz w:val="20"/>
          <w:szCs w:val="20"/>
          <w:lang w:eastAsia="en-TT"/>
        </w:rPr>
        <w:t>its voltage regulation ability. The increase in factor</w:t>
      </w:r>
      <w:r w:rsidRPr="00A61631">
        <w:rPr>
          <w:rFonts w:ascii="Times New Roman" w:eastAsia="Times New Roman" w:hAnsi="Times New Roman" w:cs="Times New Roman"/>
          <w:sz w:val="20"/>
          <w:szCs w:val="20"/>
          <w:lang w:eastAsia="en-TT"/>
        </w:rPr>
        <w:t> </w:t>
      </w:r>
      <w:r w:rsidRPr="00A61631">
        <w:rPr>
          <w:rFonts w:ascii="Times New Roman" w:eastAsia="Times New Roman" w:hAnsi="Times New Roman" w:cs="Times New Roman"/>
          <w:sz w:val="20"/>
          <w:szCs w:val="20"/>
          <w:lang w:eastAsia="en-TT"/>
        </w:rPr>
        <w:t>was significant, rising to 0.98 compared to 0.81 lagging with the APF in operation.</w:t>
      </w:r>
    </w:p>
    <w:p w14:paraId="644F2FAE" w14:textId="754C2543" w:rsidR="00683139" w:rsidRPr="00F02467" w:rsidRDefault="003255EA" w:rsidP="003255EA">
      <w:pPr>
        <w:spacing w:after="0" w:line="240" w:lineRule="auto"/>
        <w:jc w:val="center"/>
        <w:rPr>
          <w:rFonts w:ascii="Times New Roman" w:eastAsia="Times New Roman" w:hAnsi="Times New Roman" w:cs="Times New Roman"/>
          <w:sz w:val="20"/>
          <w:szCs w:val="20"/>
          <w:lang w:eastAsia="en-TT"/>
        </w:rPr>
      </w:pPr>
      <w:r w:rsidRPr="00F02467">
        <w:rPr>
          <w:rFonts w:ascii="Times New Roman" w:eastAsia="Times New Roman" w:hAnsi="Times New Roman" w:cs="Times New Roman"/>
          <w:noProof/>
          <w:sz w:val="20"/>
          <w:szCs w:val="20"/>
          <w:lang w:val="en-US"/>
        </w:rPr>
        <w:lastRenderedPageBreak/>
        <w:drawing>
          <wp:inline distT="0" distB="0" distL="0" distR="0" wp14:anchorId="168E574F" wp14:editId="09AF6BEB">
            <wp:extent cx="3245556" cy="324555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61696" cy="3261696"/>
                    </a:xfrm>
                    <a:prstGeom prst="rect">
                      <a:avLst/>
                    </a:prstGeom>
                    <a:noFill/>
                  </pic:spPr>
                </pic:pic>
              </a:graphicData>
            </a:graphic>
          </wp:inline>
        </w:drawing>
      </w:r>
    </w:p>
    <w:p w14:paraId="3D8ABD8E" w14:textId="1DCC5C56" w:rsidR="00337585" w:rsidRPr="00F02467" w:rsidRDefault="00337585" w:rsidP="00337585">
      <w:pPr>
        <w:spacing w:after="0" w:line="240" w:lineRule="auto"/>
        <w:jc w:val="center"/>
        <w:rPr>
          <w:rFonts w:ascii="Times New Roman" w:eastAsia="Times New Roman" w:hAnsi="Times New Roman" w:cs="Times New Roman"/>
          <w:sz w:val="20"/>
          <w:szCs w:val="20"/>
          <w:lang w:eastAsia="en-TT"/>
        </w:rPr>
      </w:pPr>
      <w:r w:rsidRPr="00F02467">
        <w:rPr>
          <w:rFonts w:ascii="Times New Roman" w:hAnsi="Times New Roman" w:cs="Times New Roman"/>
          <w:sz w:val="20"/>
          <w:szCs w:val="20"/>
        </w:rPr>
        <w:t xml:space="preserve">Figure 2: </w:t>
      </w:r>
      <w:r w:rsidR="00FF5DF6" w:rsidRPr="00F02467">
        <w:rPr>
          <w:rFonts w:ascii="Times New Roman" w:eastAsia="Times New Roman" w:hAnsi="Times New Roman" w:cs="Times New Roman"/>
          <w:sz w:val="20"/>
          <w:szCs w:val="20"/>
          <w:lang w:eastAsia="en-TT"/>
        </w:rPr>
        <w:t>Harmonic Mitigation and Power Factor Enhancement Comparison for Full-Load Operation of EV Chargers</w:t>
      </w:r>
    </w:p>
    <w:p w14:paraId="7A58D906" w14:textId="77777777" w:rsidR="00337585" w:rsidRPr="00F02467" w:rsidRDefault="00337585" w:rsidP="00337585">
      <w:pPr>
        <w:spacing w:after="0" w:line="240" w:lineRule="auto"/>
        <w:jc w:val="both"/>
        <w:rPr>
          <w:rFonts w:ascii="Times New Roman" w:eastAsia="Times New Roman" w:hAnsi="Times New Roman" w:cs="Times New Roman"/>
          <w:sz w:val="20"/>
          <w:szCs w:val="20"/>
          <w:lang w:eastAsia="en-TT"/>
        </w:rPr>
      </w:pPr>
    </w:p>
    <w:p w14:paraId="2B845AE6" w14:textId="7E03EBBF" w:rsidR="004D310E" w:rsidRPr="004D310E" w:rsidRDefault="004D310E" w:rsidP="00FE2A25">
      <w:pPr>
        <w:spacing w:after="0" w:line="240" w:lineRule="auto"/>
        <w:ind w:firstLine="720"/>
        <w:jc w:val="both"/>
        <w:rPr>
          <w:rFonts w:ascii="Times New Roman" w:eastAsia="Times New Roman" w:hAnsi="Times New Roman" w:cs="Times New Roman"/>
          <w:sz w:val="20"/>
          <w:szCs w:val="20"/>
          <w:lang w:eastAsia="en-TT"/>
        </w:rPr>
      </w:pPr>
      <w:r w:rsidRPr="00F02467">
        <w:rPr>
          <w:rFonts w:ascii="Times New Roman" w:eastAsia="Times New Roman" w:hAnsi="Times New Roman" w:cs="Times New Roman"/>
          <w:sz w:val="20"/>
          <w:szCs w:val="20"/>
          <w:lang w:eastAsia="en-TT"/>
        </w:rPr>
        <w:t xml:space="preserve">Figure 3 shows </w:t>
      </w:r>
      <w:r w:rsidR="004A6026" w:rsidRPr="00F02467">
        <w:rPr>
          <w:rFonts w:ascii="Times New Roman" w:eastAsia="Times New Roman" w:hAnsi="Times New Roman" w:cs="Times New Roman"/>
          <w:sz w:val="20"/>
          <w:szCs w:val="20"/>
          <w:lang w:eastAsia="en-TT"/>
        </w:rPr>
        <w:t xml:space="preserve">a comparison of dynamic current response to load step </w:t>
      </w:r>
      <w:r w:rsidRPr="004D310E">
        <w:rPr>
          <w:rFonts w:ascii="Times New Roman" w:eastAsia="Times New Roman" w:hAnsi="Times New Roman" w:cs="Times New Roman"/>
          <w:sz w:val="20"/>
          <w:szCs w:val="20"/>
          <w:lang w:eastAsia="en-TT"/>
        </w:rPr>
        <w:t>with MOPSO-FLC and PI Controllers</w:t>
      </w:r>
      <w:r w:rsidR="004A6026" w:rsidRPr="00F02467">
        <w:rPr>
          <w:rFonts w:ascii="Times New Roman" w:eastAsia="Times New Roman" w:hAnsi="Times New Roman" w:cs="Times New Roman"/>
          <w:sz w:val="20"/>
          <w:szCs w:val="20"/>
          <w:lang w:eastAsia="en-TT"/>
        </w:rPr>
        <w:t>,</w:t>
      </w:r>
      <w:r w:rsidRPr="004D310E">
        <w:rPr>
          <w:rFonts w:ascii="Times New Roman" w:eastAsia="Times New Roman" w:hAnsi="Times New Roman" w:cs="Times New Roman"/>
          <w:sz w:val="20"/>
          <w:szCs w:val="20"/>
          <w:lang w:eastAsia="en-TT"/>
        </w:rPr>
        <w:t xml:space="preserve"> which is a key part of displaying the performance of the proposed control system - dynamic loads induced in EV charging applications. The sudden load changes, such as plugging in a new EV charger immediately, are</w:t>
      </w:r>
      <w:r w:rsidRPr="004D310E">
        <w:rPr>
          <w:rFonts w:ascii="Times New Roman" w:eastAsia="Times New Roman" w:hAnsi="Times New Roman" w:cs="Times New Roman"/>
          <w:sz w:val="20"/>
          <w:szCs w:val="20"/>
          <w:lang w:eastAsia="en-TT"/>
        </w:rPr>
        <w:t> </w:t>
      </w:r>
      <w:r w:rsidRPr="004D310E">
        <w:rPr>
          <w:rFonts w:ascii="Times New Roman" w:eastAsia="Times New Roman" w:hAnsi="Times New Roman" w:cs="Times New Roman"/>
          <w:sz w:val="20"/>
          <w:szCs w:val="20"/>
          <w:lang w:eastAsia="en-TT"/>
        </w:rPr>
        <w:t xml:space="preserve">popular phenomena in nowadays charging stations and they make difficult for the system coordinators to keep the power quality steady. Appropriate control of active power filter (APF) should be able to recognize, compensate this current harmonic and reduce its </w:t>
      </w:r>
      <w:r w:rsidR="004A6026" w:rsidRPr="00F02467">
        <w:rPr>
          <w:rFonts w:ascii="Times New Roman" w:eastAsia="Times New Roman" w:hAnsi="Times New Roman" w:cs="Times New Roman"/>
          <w:sz w:val="20"/>
          <w:szCs w:val="20"/>
          <w:lang w:eastAsia="en-TT"/>
        </w:rPr>
        <w:t>effect</w:t>
      </w:r>
      <w:r w:rsidRPr="004D310E">
        <w:rPr>
          <w:rFonts w:ascii="Times New Roman" w:eastAsia="Times New Roman" w:hAnsi="Times New Roman" w:cs="Times New Roman"/>
          <w:sz w:val="20"/>
          <w:szCs w:val="20"/>
          <w:lang w:eastAsia="en-TT"/>
        </w:rPr>
        <w:t xml:space="preserve"> on voltage stability and equipment</w:t>
      </w:r>
      <w:r w:rsidRPr="004D310E">
        <w:rPr>
          <w:rFonts w:ascii="Times New Roman" w:eastAsia="Times New Roman" w:hAnsi="Times New Roman" w:cs="Times New Roman"/>
          <w:sz w:val="20"/>
          <w:szCs w:val="20"/>
          <w:lang w:eastAsia="en-TT"/>
        </w:rPr>
        <w:t> </w:t>
      </w:r>
      <w:r w:rsidRPr="004D310E">
        <w:rPr>
          <w:rFonts w:ascii="Times New Roman" w:eastAsia="Times New Roman" w:hAnsi="Times New Roman" w:cs="Times New Roman"/>
          <w:sz w:val="20"/>
          <w:szCs w:val="20"/>
          <w:lang w:eastAsia="en-TT"/>
        </w:rPr>
        <w:t>safety in short time.</w:t>
      </w:r>
      <w:r w:rsidR="00FE2A25" w:rsidRPr="00F02467">
        <w:rPr>
          <w:rFonts w:ascii="Times New Roman" w:eastAsia="Times New Roman" w:hAnsi="Times New Roman" w:cs="Times New Roman"/>
          <w:sz w:val="20"/>
          <w:szCs w:val="20"/>
          <w:lang w:eastAsia="en-TT"/>
        </w:rPr>
        <w:t xml:space="preserve"> </w:t>
      </w:r>
      <w:r w:rsidRPr="004D310E">
        <w:rPr>
          <w:rFonts w:ascii="Times New Roman" w:eastAsia="Times New Roman" w:hAnsi="Times New Roman" w:cs="Times New Roman"/>
          <w:sz w:val="20"/>
          <w:szCs w:val="20"/>
          <w:lang w:eastAsia="en-TT"/>
        </w:rPr>
        <w:t>The top subplot shows the instantaneous load current both before</w:t>
      </w:r>
      <w:r w:rsidRPr="004D310E">
        <w:rPr>
          <w:rFonts w:ascii="Times New Roman" w:eastAsia="Times New Roman" w:hAnsi="Times New Roman" w:cs="Times New Roman"/>
          <w:sz w:val="20"/>
          <w:szCs w:val="20"/>
          <w:lang w:eastAsia="en-TT"/>
        </w:rPr>
        <w:t> </w:t>
      </w:r>
      <w:r w:rsidRPr="004D310E">
        <w:rPr>
          <w:rFonts w:ascii="Times New Roman" w:eastAsia="Times New Roman" w:hAnsi="Times New Roman" w:cs="Times New Roman"/>
          <w:sz w:val="20"/>
          <w:szCs w:val="20"/>
          <w:lang w:eastAsia="en-TT"/>
        </w:rPr>
        <w:t>and after the step change around t = 4 milliseconds as well as the corresponding compensating current to be produced by the APF. The waveform also reflects the non-linear load</w:t>
      </w:r>
      <w:r w:rsidRPr="004D310E">
        <w:rPr>
          <w:rFonts w:ascii="Times New Roman" w:eastAsia="Times New Roman" w:hAnsi="Times New Roman" w:cs="Times New Roman"/>
          <w:sz w:val="20"/>
          <w:szCs w:val="20"/>
          <w:lang w:eastAsia="en-TT"/>
        </w:rPr>
        <w:t> </w:t>
      </w:r>
      <w:r w:rsidRPr="004D310E">
        <w:rPr>
          <w:rFonts w:ascii="Times New Roman" w:eastAsia="Times New Roman" w:hAnsi="Times New Roman" w:cs="Times New Roman"/>
          <w:sz w:val="20"/>
          <w:szCs w:val="20"/>
          <w:lang w:eastAsia="en-TT"/>
        </w:rPr>
        <w:t>with current-harmonic content and a burst of magnification on the current after a change of load. This is the</w:t>
      </w:r>
      <w:r w:rsidRPr="004D310E">
        <w:rPr>
          <w:rFonts w:ascii="Times New Roman" w:eastAsia="Times New Roman" w:hAnsi="Times New Roman" w:cs="Times New Roman"/>
          <w:sz w:val="20"/>
          <w:szCs w:val="20"/>
          <w:lang w:eastAsia="en-TT"/>
        </w:rPr>
        <w:t> </w:t>
      </w:r>
      <w:r w:rsidRPr="004D310E">
        <w:rPr>
          <w:rFonts w:ascii="Times New Roman" w:eastAsia="Times New Roman" w:hAnsi="Times New Roman" w:cs="Times New Roman"/>
          <w:sz w:val="20"/>
          <w:szCs w:val="20"/>
          <w:lang w:eastAsia="en-TT"/>
        </w:rPr>
        <w:t>input for controller performance evaluation.</w:t>
      </w:r>
      <w:r w:rsidR="00337585" w:rsidRPr="00F02467">
        <w:rPr>
          <w:rFonts w:ascii="Times New Roman" w:eastAsia="Times New Roman" w:hAnsi="Times New Roman" w:cs="Times New Roman"/>
          <w:sz w:val="20"/>
          <w:szCs w:val="20"/>
          <w:lang w:eastAsia="en-TT"/>
        </w:rPr>
        <w:t xml:space="preserve"> </w:t>
      </w:r>
      <w:r w:rsidRPr="004D310E">
        <w:rPr>
          <w:rFonts w:ascii="Times New Roman" w:eastAsia="Times New Roman" w:hAnsi="Times New Roman" w:cs="Times New Roman"/>
          <w:sz w:val="20"/>
          <w:szCs w:val="20"/>
          <w:lang w:eastAsia="en-TT"/>
        </w:rPr>
        <w:t>The middle subplot represents the step response of the developed MOPSO-FLC based controller, and the application of step load response can be tracked</w:t>
      </w:r>
      <w:r w:rsidRPr="004D310E">
        <w:rPr>
          <w:rFonts w:ascii="Times New Roman" w:eastAsia="Times New Roman" w:hAnsi="Times New Roman" w:cs="Times New Roman"/>
          <w:sz w:val="20"/>
          <w:szCs w:val="20"/>
          <w:lang w:eastAsia="en-TT"/>
        </w:rPr>
        <w:t> </w:t>
      </w:r>
      <w:r w:rsidRPr="004D310E">
        <w:rPr>
          <w:rFonts w:ascii="Times New Roman" w:eastAsia="Times New Roman" w:hAnsi="Times New Roman" w:cs="Times New Roman"/>
          <w:sz w:val="20"/>
          <w:szCs w:val="20"/>
          <w:lang w:eastAsia="en-TT"/>
        </w:rPr>
        <w:t>with very short settling time—around 1.2 ms, and accuracy. The</w:t>
      </w:r>
      <w:r w:rsidRPr="004D310E">
        <w:rPr>
          <w:rFonts w:ascii="Times New Roman" w:eastAsia="Times New Roman" w:hAnsi="Times New Roman" w:cs="Times New Roman"/>
          <w:sz w:val="20"/>
          <w:szCs w:val="20"/>
          <w:lang w:eastAsia="en-TT"/>
        </w:rPr>
        <w:t> </w:t>
      </w:r>
      <w:r w:rsidRPr="004D310E">
        <w:rPr>
          <w:rFonts w:ascii="Times New Roman" w:eastAsia="Times New Roman" w:hAnsi="Times New Roman" w:cs="Times New Roman"/>
          <w:sz w:val="20"/>
          <w:szCs w:val="20"/>
          <w:lang w:eastAsia="en-TT"/>
        </w:rPr>
        <w:t>compensating current produced tracks the one produced by the load which introduced it, effectively nulling it. It</w:t>
      </w:r>
      <w:r w:rsidRPr="004D310E">
        <w:rPr>
          <w:rFonts w:ascii="Times New Roman" w:eastAsia="Times New Roman" w:hAnsi="Times New Roman" w:cs="Times New Roman"/>
          <w:sz w:val="20"/>
          <w:szCs w:val="20"/>
          <w:lang w:eastAsia="en-TT"/>
        </w:rPr>
        <w:t> </w:t>
      </w:r>
      <w:r w:rsidRPr="004D310E">
        <w:rPr>
          <w:rFonts w:ascii="Times New Roman" w:eastAsia="Times New Roman" w:hAnsi="Times New Roman" w:cs="Times New Roman"/>
          <w:sz w:val="20"/>
          <w:szCs w:val="20"/>
          <w:lang w:eastAsia="en-TT"/>
        </w:rPr>
        <w:t>is remarkable that the post</w:t>
      </w:r>
      <w:r w:rsidR="00337585" w:rsidRPr="00F02467">
        <w:rPr>
          <w:rFonts w:ascii="Times New Roman" w:eastAsia="Times New Roman" w:hAnsi="Times New Roman" w:cs="Times New Roman"/>
          <w:sz w:val="20"/>
          <w:szCs w:val="20"/>
          <w:lang w:eastAsia="en-TT"/>
        </w:rPr>
        <w:t xml:space="preserve"> </w:t>
      </w:r>
      <w:r w:rsidRPr="004D310E">
        <w:rPr>
          <w:rFonts w:ascii="Times New Roman" w:eastAsia="Times New Roman" w:hAnsi="Times New Roman" w:cs="Times New Roman"/>
          <w:sz w:val="20"/>
          <w:szCs w:val="20"/>
          <w:lang w:eastAsia="en-TT"/>
        </w:rPr>
        <w:t>compensated waveform is still stable with little overshoot and no oscillation. This fast and</w:t>
      </w:r>
      <w:r w:rsidRPr="004D310E">
        <w:rPr>
          <w:rFonts w:ascii="Times New Roman" w:eastAsia="Times New Roman" w:hAnsi="Times New Roman" w:cs="Times New Roman"/>
          <w:sz w:val="20"/>
          <w:szCs w:val="20"/>
          <w:lang w:eastAsia="en-TT"/>
        </w:rPr>
        <w:t> </w:t>
      </w:r>
      <w:r w:rsidRPr="004D310E">
        <w:rPr>
          <w:rFonts w:ascii="Times New Roman" w:eastAsia="Times New Roman" w:hAnsi="Times New Roman" w:cs="Times New Roman"/>
          <w:sz w:val="20"/>
          <w:szCs w:val="20"/>
          <w:lang w:eastAsia="en-TT"/>
        </w:rPr>
        <w:t>smooth dynamic response demonstrates the adaptive capability of the MOPSO-based fuzzy logic system that adapts its rules and parameters in a real-time manner according to the various control objectives like THD reduction, power factor improvement, and reactive power compensation.</w:t>
      </w:r>
      <w:r w:rsidR="00337585" w:rsidRPr="00F02467">
        <w:rPr>
          <w:rFonts w:ascii="Times New Roman" w:eastAsia="Times New Roman" w:hAnsi="Times New Roman" w:cs="Times New Roman"/>
          <w:sz w:val="20"/>
          <w:szCs w:val="20"/>
          <w:lang w:eastAsia="en-TT"/>
        </w:rPr>
        <w:t xml:space="preserve"> </w:t>
      </w:r>
      <w:r w:rsidRPr="004D310E">
        <w:rPr>
          <w:rFonts w:ascii="Times New Roman" w:eastAsia="Times New Roman" w:hAnsi="Times New Roman" w:cs="Times New Roman"/>
          <w:sz w:val="20"/>
          <w:szCs w:val="20"/>
          <w:lang w:eastAsia="en-TT"/>
        </w:rPr>
        <w:t>In contrast, the bottom graph</w:t>
      </w:r>
      <w:r w:rsidRPr="004D310E">
        <w:rPr>
          <w:rFonts w:ascii="Times New Roman" w:eastAsia="Times New Roman" w:hAnsi="Times New Roman" w:cs="Times New Roman"/>
          <w:sz w:val="20"/>
          <w:szCs w:val="20"/>
          <w:lang w:eastAsia="en-TT"/>
        </w:rPr>
        <w:t> </w:t>
      </w:r>
      <w:r w:rsidRPr="004D310E">
        <w:rPr>
          <w:rFonts w:ascii="Times New Roman" w:eastAsia="Times New Roman" w:hAnsi="Times New Roman" w:cs="Times New Roman"/>
          <w:sz w:val="20"/>
          <w:szCs w:val="20"/>
          <w:lang w:eastAsia="en-TT"/>
        </w:rPr>
        <w:t>shows results when with a traditional PI (proportional-Integral) controller under same conditions. In contrast, the PI controller does respond to</w:t>
      </w:r>
      <w:r w:rsidRPr="004D310E">
        <w:rPr>
          <w:rFonts w:ascii="Times New Roman" w:eastAsia="Times New Roman" w:hAnsi="Times New Roman" w:cs="Times New Roman"/>
          <w:sz w:val="20"/>
          <w:szCs w:val="20"/>
          <w:lang w:eastAsia="en-TT"/>
        </w:rPr>
        <w:t> </w:t>
      </w:r>
      <w:r w:rsidRPr="004D310E">
        <w:rPr>
          <w:rFonts w:ascii="Times New Roman" w:eastAsia="Times New Roman" w:hAnsi="Times New Roman" w:cs="Times New Roman"/>
          <w:sz w:val="20"/>
          <w:szCs w:val="20"/>
          <w:lang w:eastAsia="en-TT"/>
        </w:rPr>
        <w:t xml:space="preserve">the load step, but at a </w:t>
      </w:r>
      <w:r w:rsidR="00337585" w:rsidRPr="00F02467">
        <w:rPr>
          <w:rFonts w:ascii="Times New Roman" w:eastAsia="Times New Roman" w:hAnsi="Times New Roman" w:cs="Times New Roman"/>
          <w:sz w:val="20"/>
          <w:szCs w:val="20"/>
          <w:lang w:eastAsia="en-TT"/>
        </w:rPr>
        <w:t>much-reduced</w:t>
      </w:r>
      <w:r w:rsidRPr="004D310E">
        <w:rPr>
          <w:rFonts w:ascii="Times New Roman" w:eastAsia="Times New Roman" w:hAnsi="Times New Roman" w:cs="Times New Roman"/>
          <w:sz w:val="20"/>
          <w:szCs w:val="20"/>
          <w:lang w:eastAsia="en-TT"/>
        </w:rPr>
        <w:t xml:space="preserve"> speed of about 3.5ms and a considerable compensating current overshoot with less effective damping. This inadequacy is attributed to the rigid gain-schedule of the PI controller that is unable to cope with</w:t>
      </w:r>
      <w:r w:rsidRPr="004D310E">
        <w:rPr>
          <w:rFonts w:ascii="Times New Roman" w:eastAsia="Times New Roman" w:hAnsi="Times New Roman" w:cs="Times New Roman"/>
          <w:sz w:val="20"/>
          <w:szCs w:val="20"/>
          <w:lang w:eastAsia="en-TT"/>
        </w:rPr>
        <w:t> </w:t>
      </w:r>
      <w:r w:rsidRPr="004D310E">
        <w:rPr>
          <w:rFonts w:ascii="Times New Roman" w:eastAsia="Times New Roman" w:hAnsi="Times New Roman" w:cs="Times New Roman"/>
          <w:sz w:val="20"/>
          <w:szCs w:val="20"/>
          <w:lang w:eastAsia="en-TT"/>
        </w:rPr>
        <w:t>fast plant dynamics or nonlinear behavior. Accordingly, after fault inception, the system undergoes a period of temporary suboptimal compensation, when THD</w:t>
      </w:r>
      <w:r w:rsidRPr="004D310E">
        <w:rPr>
          <w:rFonts w:ascii="Times New Roman" w:eastAsia="Times New Roman" w:hAnsi="Times New Roman" w:cs="Times New Roman"/>
          <w:sz w:val="20"/>
          <w:szCs w:val="20"/>
          <w:lang w:eastAsia="en-TT"/>
        </w:rPr>
        <w:t> </w:t>
      </w:r>
      <w:r w:rsidRPr="004D310E">
        <w:rPr>
          <w:rFonts w:ascii="Times New Roman" w:eastAsia="Times New Roman" w:hAnsi="Times New Roman" w:cs="Times New Roman"/>
          <w:sz w:val="20"/>
          <w:szCs w:val="20"/>
          <w:lang w:eastAsia="en-TT"/>
        </w:rPr>
        <w:t>and power quality decline.</w:t>
      </w:r>
      <w:r w:rsidR="00337585" w:rsidRPr="00F02467">
        <w:rPr>
          <w:rFonts w:ascii="Times New Roman" w:eastAsia="Times New Roman" w:hAnsi="Times New Roman" w:cs="Times New Roman"/>
          <w:sz w:val="20"/>
          <w:szCs w:val="20"/>
          <w:lang w:eastAsia="en-TT"/>
        </w:rPr>
        <w:t xml:space="preserve"> </w:t>
      </w:r>
      <w:r w:rsidRPr="004D310E">
        <w:rPr>
          <w:rFonts w:ascii="Times New Roman" w:eastAsia="Times New Roman" w:hAnsi="Times New Roman" w:cs="Times New Roman"/>
          <w:sz w:val="20"/>
          <w:szCs w:val="20"/>
          <w:lang w:eastAsia="en-TT"/>
        </w:rPr>
        <w:t>It is evident that the MOPSO-FLC controller shows better response time and dynamic</w:t>
      </w:r>
      <w:r w:rsidRPr="004D310E">
        <w:rPr>
          <w:rFonts w:ascii="Times New Roman" w:eastAsia="Times New Roman" w:hAnsi="Times New Roman" w:cs="Times New Roman"/>
          <w:sz w:val="20"/>
          <w:szCs w:val="20"/>
          <w:lang w:eastAsia="en-TT"/>
        </w:rPr>
        <w:t> </w:t>
      </w:r>
      <w:r w:rsidRPr="004D310E">
        <w:rPr>
          <w:rFonts w:ascii="Times New Roman" w:eastAsia="Times New Roman" w:hAnsi="Times New Roman" w:cs="Times New Roman"/>
          <w:sz w:val="20"/>
          <w:szCs w:val="20"/>
          <w:lang w:eastAsia="en-TT"/>
        </w:rPr>
        <w:t>accuracy compared to the PI controller from the comparison study. Due to the latter’s fast and smooth compensation without any overshoots, to the fact that the controller re-synchronizes after an abrupt change in the load, the regulatory standards for electrical quality are met even when</w:t>
      </w:r>
      <w:r w:rsidRPr="004D310E">
        <w:rPr>
          <w:rFonts w:ascii="Times New Roman" w:eastAsia="Times New Roman" w:hAnsi="Times New Roman" w:cs="Times New Roman"/>
          <w:sz w:val="20"/>
          <w:szCs w:val="20"/>
          <w:lang w:eastAsia="en-TT"/>
        </w:rPr>
        <w:t> </w:t>
      </w:r>
      <w:r w:rsidRPr="004D310E">
        <w:rPr>
          <w:rFonts w:ascii="Times New Roman" w:eastAsia="Times New Roman" w:hAnsi="Times New Roman" w:cs="Times New Roman"/>
          <w:sz w:val="20"/>
          <w:szCs w:val="20"/>
          <w:lang w:eastAsia="en-TT"/>
        </w:rPr>
        <w:t>the load varies rapidly. This ability is especially important in actual EV charging systems where fluctuating activities in such</w:t>
      </w:r>
      <w:r w:rsidRPr="004D310E">
        <w:rPr>
          <w:rFonts w:ascii="Times New Roman" w:eastAsia="Times New Roman" w:hAnsi="Times New Roman" w:cs="Times New Roman"/>
          <w:sz w:val="20"/>
          <w:szCs w:val="20"/>
          <w:lang w:eastAsia="en-TT"/>
        </w:rPr>
        <w:t> </w:t>
      </w:r>
      <w:r w:rsidRPr="004D310E">
        <w:rPr>
          <w:rFonts w:ascii="Times New Roman" w:eastAsia="Times New Roman" w:hAnsi="Times New Roman" w:cs="Times New Roman"/>
          <w:sz w:val="20"/>
          <w:szCs w:val="20"/>
          <w:lang w:eastAsia="en-TT"/>
        </w:rPr>
        <w:t>a manner occur frequently and require strong real-time compensation strategies.</w:t>
      </w:r>
    </w:p>
    <w:p w14:paraId="0976366E" w14:textId="55ACCFB6" w:rsidR="00683139" w:rsidRPr="00F02467" w:rsidRDefault="006B1525" w:rsidP="00B53387">
      <w:pPr>
        <w:spacing w:after="0" w:line="240" w:lineRule="auto"/>
        <w:jc w:val="center"/>
        <w:rPr>
          <w:rFonts w:ascii="Times New Roman" w:eastAsia="Times New Roman" w:hAnsi="Times New Roman" w:cs="Times New Roman"/>
          <w:sz w:val="20"/>
          <w:szCs w:val="20"/>
          <w:lang w:eastAsia="en-TT"/>
        </w:rPr>
      </w:pPr>
      <w:r w:rsidRPr="00F02467">
        <w:rPr>
          <w:rFonts w:ascii="Times New Roman" w:eastAsia="Times New Roman" w:hAnsi="Times New Roman" w:cs="Times New Roman"/>
          <w:noProof/>
          <w:sz w:val="20"/>
          <w:szCs w:val="20"/>
          <w:lang w:val="en-US"/>
        </w:rPr>
        <w:lastRenderedPageBreak/>
        <w:drawing>
          <wp:inline distT="0" distB="0" distL="0" distR="0" wp14:anchorId="4D4F61A2" wp14:editId="2A543437">
            <wp:extent cx="4410193" cy="661528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40919" cy="6661377"/>
                    </a:xfrm>
                    <a:prstGeom prst="rect">
                      <a:avLst/>
                    </a:prstGeom>
                    <a:noFill/>
                  </pic:spPr>
                </pic:pic>
              </a:graphicData>
            </a:graphic>
          </wp:inline>
        </w:drawing>
      </w:r>
    </w:p>
    <w:p w14:paraId="5E235417" w14:textId="176C102B" w:rsidR="00C90569" w:rsidRPr="00F02467" w:rsidRDefault="00C90569" w:rsidP="00B53387">
      <w:pPr>
        <w:spacing w:after="0" w:line="240" w:lineRule="auto"/>
        <w:jc w:val="center"/>
        <w:rPr>
          <w:rFonts w:ascii="Times New Roman" w:eastAsia="Times New Roman" w:hAnsi="Times New Roman" w:cs="Times New Roman"/>
          <w:sz w:val="20"/>
          <w:szCs w:val="20"/>
          <w:lang w:eastAsia="en-TT"/>
        </w:rPr>
      </w:pPr>
      <w:r w:rsidRPr="00F02467">
        <w:rPr>
          <w:rFonts w:ascii="Times New Roman" w:hAnsi="Times New Roman" w:cs="Times New Roman"/>
          <w:sz w:val="20"/>
          <w:szCs w:val="20"/>
        </w:rPr>
        <w:t xml:space="preserve">Figure 3: </w:t>
      </w:r>
      <w:r w:rsidR="007073E6" w:rsidRPr="00F02467">
        <w:rPr>
          <w:rFonts w:ascii="Times New Roman" w:eastAsia="Times New Roman" w:hAnsi="Times New Roman" w:cs="Times New Roman"/>
          <w:sz w:val="20"/>
          <w:szCs w:val="20"/>
          <w:lang w:eastAsia="en-TT"/>
        </w:rPr>
        <w:t>Comparison of Dynamic Current Response to Load Step Using MOPSO-FLC and PI Controllers</w:t>
      </w:r>
    </w:p>
    <w:p w14:paraId="5A4DE1CB" w14:textId="33DE01EF" w:rsidR="00672EE3" w:rsidRPr="00672EE3" w:rsidRDefault="00A61631" w:rsidP="000D20BE">
      <w:pPr>
        <w:spacing w:before="100" w:beforeAutospacing="1" w:after="100" w:afterAutospacing="1" w:line="240" w:lineRule="auto"/>
        <w:jc w:val="both"/>
        <w:rPr>
          <w:rFonts w:ascii="Times New Roman" w:eastAsia="Times New Roman" w:hAnsi="Times New Roman" w:cs="Times New Roman"/>
          <w:sz w:val="20"/>
          <w:szCs w:val="20"/>
          <w:lang w:eastAsia="en-TT"/>
        </w:rPr>
      </w:pPr>
      <w:r w:rsidRPr="00A61631">
        <w:rPr>
          <w:rFonts w:ascii="Times New Roman" w:eastAsia="Times New Roman" w:hAnsi="Times New Roman" w:cs="Times New Roman"/>
          <w:sz w:val="20"/>
          <w:szCs w:val="20"/>
          <w:lang w:eastAsia="en-TT"/>
        </w:rPr>
        <w:t>Reactive power compensation was another significant</w:t>
      </w:r>
      <w:r w:rsidRPr="00A61631">
        <w:rPr>
          <w:rFonts w:ascii="Times New Roman" w:eastAsia="Times New Roman" w:hAnsi="Times New Roman" w:cs="Times New Roman"/>
          <w:sz w:val="20"/>
          <w:szCs w:val="20"/>
          <w:lang w:eastAsia="en-TT"/>
        </w:rPr>
        <w:t> </w:t>
      </w:r>
      <w:r w:rsidRPr="00A61631">
        <w:rPr>
          <w:rFonts w:ascii="Times New Roman" w:eastAsia="Times New Roman" w:hAnsi="Times New Roman" w:cs="Times New Roman"/>
          <w:sz w:val="20"/>
          <w:szCs w:val="20"/>
          <w:lang w:eastAsia="en-TT"/>
        </w:rPr>
        <w:t>parameter studied. The system has been tested with different load power factors (from 0.7 to 0.9 lagging), and in all cases, the APF can supply the active power necessary</w:t>
      </w:r>
      <w:r w:rsidRPr="00A61631">
        <w:rPr>
          <w:rFonts w:ascii="Times New Roman" w:eastAsia="Times New Roman" w:hAnsi="Times New Roman" w:cs="Times New Roman"/>
          <w:sz w:val="20"/>
          <w:szCs w:val="20"/>
          <w:lang w:eastAsia="en-TT"/>
        </w:rPr>
        <w:t> </w:t>
      </w:r>
      <w:r w:rsidRPr="00A61631">
        <w:rPr>
          <w:rFonts w:ascii="Times New Roman" w:eastAsia="Times New Roman" w:hAnsi="Times New Roman" w:cs="Times New Roman"/>
          <w:sz w:val="20"/>
          <w:szCs w:val="20"/>
          <w:lang w:eastAsia="en-TT"/>
        </w:rPr>
        <w:t>to compensate the power factor to be near unity. Due to the capability of the fuzzy controller to handle complicated input changes reactive power was adjusted in a real time</w:t>
      </w:r>
      <w:r w:rsidRPr="00A61631">
        <w:rPr>
          <w:rFonts w:ascii="Times New Roman" w:eastAsia="Times New Roman" w:hAnsi="Times New Roman" w:cs="Times New Roman"/>
          <w:sz w:val="20"/>
          <w:szCs w:val="20"/>
          <w:lang w:eastAsia="en-TT"/>
        </w:rPr>
        <w:t> </w:t>
      </w:r>
      <w:r w:rsidRPr="00A61631">
        <w:rPr>
          <w:rFonts w:ascii="Times New Roman" w:eastAsia="Times New Roman" w:hAnsi="Times New Roman" w:cs="Times New Roman"/>
          <w:sz w:val="20"/>
          <w:szCs w:val="20"/>
          <w:lang w:eastAsia="en-TT"/>
        </w:rPr>
        <w:t>manner without any oscillating response.</w:t>
      </w:r>
      <w:r w:rsidR="000D20BE" w:rsidRPr="00F02467">
        <w:rPr>
          <w:rFonts w:ascii="Times New Roman" w:eastAsia="Times New Roman" w:hAnsi="Times New Roman" w:cs="Times New Roman"/>
          <w:sz w:val="20"/>
          <w:szCs w:val="20"/>
          <w:lang w:eastAsia="en-TT"/>
        </w:rPr>
        <w:t xml:space="preserve"> </w:t>
      </w:r>
      <w:r w:rsidR="00672EE3" w:rsidRPr="00672EE3">
        <w:rPr>
          <w:rFonts w:ascii="Times New Roman" w:eastAsia="Times New Roman" w:hAnsi="Times New Roman" w:cs="Times New Roman"/>
          <w:sz w:val="20"/>
          <w:szCs w:val="20"/>
          <w:lang w:eastAsia="en-TT"/>
        </w:rPr>
        <w:t>Fig</w:t>
      </w:r>
      <w:r w:rsidR="00672EE3" w:rsidRPr="00F02467">
        <w:rPr>
          <w:rFonts w:ascii="Times New Roman" w:eastAsia="Times New Roman" w:hAnsi="Times New Roman" w:cs="Times New Roman"/>
          <w:sz w:val="20"/>
          <w:szCs w:val="20"/>
          <w:lang w:eastAsia="en-TT"/>
        </w:rPr>
        <w:t xml:space="preserve">ure </w:t>
      </w:r>
      <w:r w:rsidR="00672EE3" w:rsidRPr="00672EE3">
        <w:rPr>
          <w:rFonts w:ascii="Times New Roman" w:eastAsia="Times New Roman" w:hAnsi="Times New Roman" w:cs="Times New Roman"/>
          <w:sz w:val="20"/>
          <w:szCs w:val="20"/>
          <w:lang w:eastAsia="en-TT"/>
        </w:rPr>
        <w:t xml:space="preserve">4 </w:t>
      </w:r>
      <w:r w:rsidR="00672EE3" w:rsidRPr="00F02467">
        <w:rPr>
          <w:rFonts w:ascii="Times New Roman" w:eastAsia="Times New Roman" w:hAnsi="Times New Roman" w:cs="Times New Roman"/>
          <w:sz w:val="20"/>
          <w:szCs w:val="20"/>
          <w:lang w:eastAsia="en-TT"/>
        </w:rPr>
        <w:t>shows the d</w:t>
      </w:r>
      <w:r w:rsidR="00672EE3" w:rsidRPr="00672EE3">
        <w:rPr>
          <w:rFonts w:ascii="Times New Roman" w:eastAsia="Times New Roman" w:hAnsi="Times New Roman" w:cs="Times New Roman"/>
          <w:sz w:val="20"/>
          <w:szCs w:val="20"/>
          <w:lang w:eastAsia="en-TT"/>
        </w:rPr>
        <w:t>ynamic response of reactive power compensation of system</w:t>
      </w:r>
      <w:r w:rsidR="00672EE3" w:rsidRPr="00672EE3">
        <w:rPr>
          <w:rFonts w:ascii="Times New Roman" w:eastAsia="Times New Roman" w:hAnsi="Times New Roman" w:cs="Times New Roman"/>
          <w:sz w:val="20"/>
          <w:szCs w:val="20"/>
          <w:lang w:eastAsia="en-TT"/>
        </w:rPr>
        <w:t> </w:t>
      </w:r>
      <w:r w:rsidR="00672EE3" w:rsidRPr="00672EE3">
        <w:rPr>
          <w:rFonts w:ascii="Times New Roman" w:eastAsia="Times New Roman" w:hAnsi="Times New Roman" w:cs="Times New Roman"/>
          <w:sz w:val="20"/>
          <w:szCs w:val="20"/>
          <w:lang w:eastAsia="en-TT"/>
        </w:rPr>
        <w:t>under time-varying load condition. That figure is an</w:t>
      </w:r>
      <w:r w:rsidR="00672EE3" w:rsidRPr="00672EE3">
        <w:rPr>
          <w:rFonts w:ascii="Times New Roman" w:eastAsia="Times New Roman" w:hAnsi="Times New Roman" w:cs="Times New Roman"/>
          <w:sz w:val="20"/>
          <w:szCs w:val="20"/>
          <w:lang w:eastAsia="en-TT"/>
        </w:rPr>
        <w:t> </w:t>
      </w:r>
      <w:r w:rsidR="00672EE3" w:rsidRPr="00672EE3">
        <w:rPr>
          <w:rFonts w:ascii="Times New Roman" w:eastAsia="Times New Roman" w:hAnsi="Times New Roman" w:cs="Times New Roman"/>
          <w:sz w:val="20"/>
          <w:szCs w:val="20"/>
          <w:lang w:eastAsia="en-TT"/>
        </w:rPr>
        <w:t>important factor in assessing the performance of the designed MOPSO-FLC controller for achieving nearly unity power factor during the transient operating scenario, in terms of varying electric vehicle (EV) charging loads. At the beginning of the excitation</w:t>
      </w:r>
      <w:r w:rsidR="00672EE3" w:rsidRPr="00672EE3">
        <w:rPr>
          <w:rFonts w:ascii="Times New Roman" w:eastAsia="Times New Roman" w:hAnsi="Times New Roman" w:cs="Times New Roman"/>
          <w:sz w:val="20"/>
          <w:szCs w:val="20"/>
          <w:lang w:eastAsia="en-TT"/>
        </w:rPr>
        <w:t> </w:t>
      </w:r>
      <w:r w:rsidR="00672EE3" w:rsidRPr="00672EE3">
        <w:rPr>
          <w:rFonts w:ascii="Times New Roman" w:eastAsia="Times New Roman" w:hAnsi="Times New Roman" w:cs="Times New Roman"/>
          <w:sz w:val="20"/>
          <w:szCs w:val="20"/>
          <w:lang w:eastAsia="en-TT"/>
        </w:rPr>
        <w:t>process, the device works with a fairly constant reactive load, which means that there is a lagging power factor which must be corrected. For a disturbance (at the 1-s mark), or load change, the lagging reactive power falls off, indicating</w:t>
      </w:r>
      <w:r w:rsidR="00672EE3" w:rsidRPr="00672EE3">
        <w:rPr>
          <w:rFonts w:ascii="Times New Roman" w:eastAsia="Times New Roman" w:hAnsi="Times New Roman" w:cs="Times New Roman"/>
          <w:sz w:val="20"/>
          <w:szCs w:val="20"/>
          <w:lang w:eastAsia="en-TT"/>
        </w:rPr>
        <w:t> </w:t>
      </w:r>
      <w:r w:rsidR="00672EE3" w:rsidRPr="00672EE3">
        <w:rPr>
          <w:rFonts w:ascii="Times New Roman" w:eastAsia="Times New Roman" w:hAnsi="Times New Roman" w:cs="Times New Roman"/>
          <w:sz w:val="20"/>
          <w:szCs w:val="20"/>
          <w:lang w:eastAsia="en-TT"/>
        </w:rPr>
        <w:t>further compensation is required. The MOPSO-FLC-ANGP controlled</w:t>
      </w:r>
      <w:r w:rsidR="00672EE3" w:rsidRPr="00672EE3">
        <w:rPr>
          <w:rFonts w:ascii="Times New Roman" w:eastAsia="Times New Roman" w:hAnsi="Times New Roman" w:cs="Times New Roman"/>
          <w:sz w:val="20"/>
          <w:szCs w:val="20"/>
          <w:lang w:eastAsia="en-TT"/>
        </w:rPr>
        <w:t> </w:t>
      </w:r>
      <w:r w:rsidR="00672EE3" w:rsidRPr="00672EE3">
        <w:rPr>
          <w:rFonts w:ascii="Times New Roman" w:eastAsia="Times New Roman" w:hAnsi="Times New Roman" w:cs="Times New Roman"/>
          <w:sz w:val="20"/>
          <w:szCs w:val="20"/>
          <w:lang w:eastAsia="en-TT"/>
        </w:rPr>
        <w:t>APF reactively boosts the demand of reactive energy instantly. At 3 seconds, the APF converges to a new equilibrium point where the reactive power stabilizes</w:t>
      </w:r>
      <w:r w:rsidR="00672EE3" w:rsidRPr="00672EE3">
        <w:rPr>
          <w:rFonts w:ascii="Times New Roman" w:eastAsia="Times New Roman" w:hAnsi="Times New Roman" w:cs="Times New Roman"/>
          <w:sz w:val="20"/>
          <w:szCs w:val="20"/>
          <w:lang w:eastAsia="en-TT"/>
        </w:rPr>
        <w:t> </w:t>
      </w:r>
      <w:r w:rsidR="00672EE3" w:rsidRPr="00672EE3">
        <w:rPr>
          <w:rFonts w:ascii="Times New Roman" w:eastAsia="Times New Roman" w:hAnsi="Times New Roman" w:cs="Times New Roman"/>
          <w:sz w:val="20"/>
          <w:szCs w:val="20"/>
          <w:lang w:eastAsia="en-TT"/>
        </w:rPr>
        <w:t xml:space="preserve">and the power factor of the system is very close to unity. What is remarkable about the curve is the totally smooth curve, without any </w:t>
      </w:r>
      <w:r w:rsidR="00672EE3" w:rsidRPr="00672EE3">
        <w:rPr>
          <w:rFonts w:ascii="Times New Roman" w:eastAsia="Times New Roman" w:hAnsi="Times New Roman" w:cs="Times New Roman"/>
          <w:sz w:val="20"/>
          <w:szCs w:val="20"/>
          <w:lang w:eastAsia="en-TT"/>
        </w:rPr>
        <w:lastRenderedPageBreak/>
        <w:t>overshoot or oscillation, indicating that the designed controller can interpret the nonlinear inputs to enable</w:t>
      </w:r>
      <w:r w:rsidR="00672EE3" w:rsidRPr="00672EE3">
        <w:rPr>
          <w:rFonts w:ascii="Times New Roman" w:eastAsia="Times New Roman" w:hAnsi="Times New Roman" w:cs="Times New Roman"/>
          <w:sz w:val="20"/>
          <w:szCs w:val="20"/>
          <w:lang w:eastAsia="en-TT"/>
        </w:rPr>
        <w:t> </w:t>
      </w:r>
      <w:r w:rsidR="00672EE3" w:rsidRPr="00672EE3">
        <w:rPr>
          <w:rFonts w:ascii="Times New Roman" w:eastAsia="Times New Roman" w:hAnsi="Times New Roman" w:cs="Times New Roman"/>
          <w:sz w:val="20"/>
          <w:szCs w:val="20"/>
          <w:lang w:eastAsia="en-TT"/>
        </w:rPr>
        <w:t>stable control actions to be derived without introducing potential instability into the system. This is particularly relevant in power systems having oscillations on the</w:t>
      </w:r>
      <w:r w:rsidR="00672EE3" w:rsidRPr="00672EE3">
        <w:rPr>
          <w:rFonts w:ascii="Times New Roman" w:eastAsia="Times New Roman" w:hAnsi="Times New Roman" w:cs="Times New Roman"/>
          <w:sz w:val="20"/>
          <w:szCs w:val="20"/>
          <w:lang w:eastAsia="en-TT"/>
        </w:rPr>
        <w:t> </w:t>
      </w:r>
      <w:r w:rsidR="00672EE3" w:rsidRPr="00672EE3">
        <w:rPr>
          <w:rFonts w:ascii="Times New Roman" w:eastAsia="Times New Roman" w:hAnsi="Times New Roman" w:cs="Times New Roman"/>
          <w:sz w:val="20"/>
          <w:szCs w:val="20"/>
          <w:lang w:eastAsia="en-TT"/>
        </w:rPr>
        <w:t>reactive power compensation that may increase the voltage oscillations or may be destabilizing to more sensitive loads. In general, this again confirms the capability of the controller in providing the rapidest, most accurate</w:t>
      </w:r>
      <w:r w:rsidR="00672EE3" w:rsidRPr="00672EE3">
        <w:rPr>
          <w:rFonts w:ascii="Times New Roman" w:eastAsia="Times New Roman" w:hAnsi="Times New Roman" w:cs="Times New Roman"/>
          <w:sz w:val="20"/>
          <w:szCs w:val="20"/>
          <w:lang w:eastAsia="en-TT"/>
        </w:rPr>
        <w:t> </w:t>
      </w:r>
      <w:r w:rsidR="00672EE3" w:rsidRPr="00672EE3">
        <w:rPr>
          <w:rFonts w:ascii="Times New Roman" w:eastAsia="Times New Roman" w:hAnsi="Times New Roman" w:cs="Times New Roman"/>
          <w:sz w:val="20"/>
          <w:szCs w:val="20"/>
          <w:lang w:eastAsia="en-TT"/>
        </w:rPr>
        <w:t>and steady compensation of reactive power. It verifies that the designed MOPSO-FLC</w:t>
      </w:r>
      <w:r w:rsidR="00672EE3" w:rsidRPr="00672EE3">
        <w:rPr>
          <w:rFonts w:ascii="Times New Roman" w:eastAsia="Times New Roman" w:hAnsi="Times New Roman" w:cs="Times New Roman"/>
          <w:sz w:val="20"/>
          <w:szCs w:val="20"/>
          <w:lang w:eastAsia="en-TT"/>
        </w:rPr>
        <w:t> </w:t>
      </w:r>
      <w:r w:rsidR="00672EE3" w:rsidRPr="00672EE3">
        <w:rPr>
          <w:rFonts w:ascii="Times New Roman" w:eastAsia="Times New Roman" w:hAnsi="Times New Roman" w:cs="Times New Roman"/>
          <w:sz w:val="20"/>
          <w:szCs w:val="20"/>
          <w:lang w:eastAsia="en-TT"/>
        </w:rPr>
        <w:t>control algorithm is able to adapt rising load changes and makes the steady system functioning achievable, which is crucial to secure grid-friendly incorporation of EV charging stations.</w:t>
      </w:r>
    </w:p>
    <w:p w14:paraId="499939C1" w14:textId="02890A7E" w:rsidR="00683139" w:rsidRPr="00F02467" w:rsidRDefault="006E52B5" w:rsidP="0084130C">
      <w:pPr>
        <w:spacing w:after="0" w:line="240" w:lineRule="auto"/>
        <w:jc w:val="center"/>
        <w:rPr>
          <w:rFonts w:ascii="Times New Roman" w:eastAsia="Times New Roman" w:hAnsi="Times New Roman" w:cs="Times New Roman"/>
          <w:sz w:val="20"/>
          <w:szCs w:val="20"/>
          <w:lang w:eastAsia="en-TT"/>
        </w:rPr>
      </w:pPr>
      <w:r w:rsidRPr="00F02467">
        <w:rPr>
          <w:rFonts w:ascii="Times New Roman" w:eastAsia="Times New Roman" w:hAnsi="Times New Roman" w:cs="Times New Roman"/>
          <w:noProof/>
          <w:sz w:val="20"/>
          <w:szCs w:val="20"/>
          <w:lang w:val="en-US"/>
        </w:rPr>
        <w:drawing>
          <wp:inline distT="0" distB="0" distL="0" distR="0" wp14:anchorId="1EE3E7DC" wp14:editId="552592AD">
            <wp:extent cx="4165600" cy="2777067"/>
            <wp:effectExtent l="0" t="0" r="635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02198" cy="2801466"/>
                    </a:xfrm>
                    <a:prstGeom prst="rect">
                      <a:avLst/>
                    </a:prstGeom>
                    <a:noFill/>
                  </pic:spPr>
                </pic:pic>
              </a:graphicData>
            </a:graphic>
          </wp:inline>
        </w:drawing>
      </w:r>
    </w:p>
    <w:p w14:paraId="2099F033" w14:textId="72A38F2B" w:rsidR="004C0AFD" w:rsidRPr="00F02467" w:rsidRDefault="004C0AFD" w:rsidP="004C0AFD">
      <w:pPr>
        <w:spacing w:after="0" w:line="240" w:lineRule="auto"/>
        <w:jc w:val="center"/>
        <w:rPr>
          <w:rFonts w:ascii="Times New Roman" w:eastAsia="Times New Roman" w:hAnsi="Times New Roman" w:cs="Times New Roman"/>
          <w:sz w:val="20"/>
          <w:szCs w:val="20"/>
          <w:lang w:eastAsia="en-TT"/>
        </w:rPr>
      </w:pPr>
      <w:r w:rsidRPr="00F02467">
        <w:rPr>
          <w:rFonts w:ascii="Times New Roman" w:hAnsi="Times New Roman" w:cs="Times New Roman"/>
          <w:sz w:val="20"/>
          <w:szCs w:val="20"/>
        </w:rPr>
        <w:t xml:space="preserve">Figure 4: </w:t>
      </w:r>
      <w:r w:rsidRPr="00A61631">
        <w:rPr>
          <w:rFonts w:ascii="Times New Roman" w:eastAsia="Times New Roman" w:hAnsi="Times New Roman" w:cs="Times New Roman"/>
          <w:sz w:val="20"/>
          <w:szCs w:val="20"/>
          <w:lang w:eastAsia="en-TT"/>
        </w:rPr>
        <w:t>Reactive power compensation</w:t>
      </w:r>
    </w:p>
    <w:p w14:paraId="57E8FF60" w14:textId="77777777" w:rsidR="004C0AFD" w:rsidRPr="00F02467" w:rsidRDefault="004C0AFD" w:rsidP="004C0AFD">
      <w:pPr>
        <w:spacing w:after="0" w:line="240" w:lineRule="auto"/>
        <w:jc w:val="both"/>
        <w:rPr>
          <w:rFonts w:ascii="Times New Roman" w:eastAsia="Times New Roman" w:hAnsi="Times New Roman" w:cs="Times New Roman"/>
          <w:sz w:val="20"/>
          <w:szCs w:val="20"/>
          <w:lang w:eastAsia="en-TT"/>
        </w:rPr>
      </w:pPr>
    </w:p>
    <w:p w14:paraId="0C7235EB" w14:textId="31FBDBD2" w:rsidR="00A216AB" w:rsidRPr="00A216AB" w:rsidRDefault="00A61631" w:rsidP="0084130C">
      <w:pPr>
        <w:spacing w:after="0" w:line="240" w:lineRule="auto"/>
        <w:ind w:firstLine="720"/>
        <w:jc w:val="both"/>
        <w:rPr>
          <w:rFonts w:ascii="Times New Roman" w:eastAsia="Times New Roman" w:hAnsi="Times New Roman" w:cs="Times New Roman"/>
          <w:sz w:val="20"/>
          <w:szCs w:val="20"/>
          <w:lang w:eastAsia="en-TT"/>
        </w:rPr>
      </w:pPr>
      <w:r w:rsidRPr="00A61631">
        <w:rPr>
          <w:rFonts w:ascii="Times New Roman" w:eastAsia="Times New Roman" w:hAnsi="Times New Roman" w:cs="Times New Roman"/>
          <w:sz w:val="20"/>
          <w:szCs w:val="20"/>
          <w:lang w:eastAsia="en-TT"/>
        </w:rPr>
        <w:t>The simulation also took into account the grid's side parameter</w:t>
      </w:r>
      <w:r w:rsidRPr="00A61631">
        <w:rPr>
          <w:rFonts w:ascii="Times New Roman" w:eastAsia="Times New Roman" w:hAnsi="Times New Roman" w:cs="Times New Roman"/>
          <w:sz w:val="20"/>
          <w:szCs w:val="20"/>
          <w:lang w:eastAsia="en-TT"/>
        </w:rPr>
        <w:t> </w:t>
      </w:r>
      <w:r w:rsidRPr="00A61631">
        <w:rPr>
          <w:rFonts w:ascii="Times New Roman" w:eastAsia="Times New Roman" w:hAnsi="Times New Roman" w:cs="Times New Roman"/>
          <w:sz w:val="20"/>
          <w:szCs w:val="20"/>
          <w:lang w:eastAsia="en-TT"/>
        </w:rPr>
        <w:t>uncertainties such as grid impedance and source voltage variation. It was found that the MOPSO-FLC controller was</w:t>
      </w:r>
      <w:r w:rsidRPr="00A61631">
        <w:rPr>
          <w:rFonts w:ascii="Times New Roman" w:eastAsia="Times New Roman" w:hAnsi="Times New Roman" w:cs="Times New Roman"/>
          <w:sz w:val="20"/>
          <w:szCs w:val="20"/>
          <w:lang w:eastAsia="en-TT"/>
        </w:rPr>
        <w:t> </w:t>
      </w:r>
      <w:r w:rsidRPr="00A61631">
        <w:rPr>
          <w:rFonts w:ascii="Times New Roman" w:eastAsia="Times New Roman" w:hAnsi="Times New Roman" w:cs="Times New Roman"/>
          <w:sz w:val="20"/>
          <w:szCs w:val="20"/>
          <w:lang w:eastAsia="en-TT"/>
        </w:rPr>
        <w:t>robust in terms of uncertainties and no re-tuning was required to retain the compensation performance. Furthermore, the capability to cope with time-varying load profiles was confirmed by 24 hours simulation of operating</w:t>
      </w:r>
      <w:r w:rsidRPr="00A61631">
        <w:rPr>
          <w:rFonts w:ascii="Times New Roman" w:eastAsia="Times New Roman" w:hAnsi="Times New Roman" w:cs="Times New Roman"/>
          <w:sz w:val="20"/>
          <w:szCs w:val="20"/>
          <w:lang w:eastAsia="en-TT"/>
        </w:rPr>
        <w:t> </w:t>
      </w:r>
      <w:r w:rsidRPr="00A61631">
        <w:rPr>
          <w:rFonts w:ascii="Times New Roman" w:eastAsia="Times New Roman" w:hAnsi="Times New Roman" w:cs="Times New Roman"/>
          <w:sz w:val="20"/>
          <w:szCs w:val="20"/>
          <w:lang w:eastAsia="en-TT"/>
        </w:rPr>
        <w:t>an EV charging station. The MOPSO-FLC showed balanced performance among all times but fixed parameter controllers had degraded performance when</w:t>
      </w:r>
      <w:r w:rsidRPr="00A61631">
        <w:rPr>
          <w:rFonts w:ascii="Times New Roman" w:eastAsia="Times New Roman" w:hAnsi="Times New Roman" w:cs="Times New Roman"/>
          <w:sz w:val="20"/>
          <w:szCs w:val="20"/>
          <w:lang w:eastAsia="en-TT"/>
        </w:rPr>
        <w:t> </w:t>
      </w:r>
      <w:r w:rsidRPr="00A61631">
        <w:rPr>
          <w:rFonts w:ascii="Times New Roman" w:eastAsia="Times New Roman" w:hAnsi="Times New Roman" w:cs="Times New Roman"/>
          <w:sz w:val="20"/>
          <w:szCs w:val="20"/>
          <w:lang w:eastAsia="en-TT"/>
        </w:rPr>
        <w:t>high variability has been occurred.</w:t>
      </w:r>
      <w:r w:rsidR="00D4312A" w:rsidRPr="00F02467">
        <w:rPr>
          <w:rFonts w:ascii="Times New Roman" w:eastAsia="Times New Roman" w:hAnsi="Times New Roman" w:cs="Times New Roman"/>
          <w:sz w:val="20"/>
          <w:szCs w:val="20"/>
          <w:lang w:eastAsia="en-TT"/>
        </w:rPr>
        <w:t xml:space="preserve"> </w:t>
      </w:r>
      <w:r w:rsidR="00A216AB" w:rsidRPr="00F02467">
        <w:rPr>
          <w:rFonts w:ascii="Times New Roman" w:eastAsia="Times New Roman" w:hAnsi="Times New Roman" w:cs="Times New Roman"/>
          <w:sz w:val="20"/>
          <w:szCs w:val="20"/>
          <w:lang w:eastAsia="en-TT"/>
        </w:rPr>
        <w:t>Figure 5</w:t>
      </w:r>
      <w:r w:rsidR="00A216AB" w:rsidRPr="00A216AB">
        <w:rPr>
          <w:rFonts w:ascii="Times New Roman" w:eastAsia="Times New Roman" w:hAnsi="Times New Roman" w:cs="Times New Roman"/>
          <w:sz w:val="20"/>
          <w:szCs w:val="20"/>
          <w:lang w:eastAsia="en-TT"/>
        </w:rPr>
        <w:t xml:space="preserve"> shows a comparison between the MOPSO-FLC controller and the traditional fixed parameter controller at Total Harmonic Distortion (THD) during a 24-hour</w:t>
      </w:r>
      <w:r w:rsidR="00A216AB" w:rsidRPr="00A216AB">
        <w:rPr>
          <w:rFonts w:ascii="Times New Roman" w:eastAsia="Times New Roman" w:hAnsi="Times New Roman" w:cs="Times New Roman"/>
          <w:sz w:val="20"/>
          <w:szCs w:val="20"/>
          <w:lang w:eastAsia="en-TT"/>
        </w:rPr>
        <w:t> </w:t>
      </w:r>
      <w:r w:rsidR="00A216AB" w:rsidRPr="00A216AB">
        <w:rPr>
          <w:rFonts w:ascii="Times New Roman" w:eastAsia="Times New Roman" w:hAnsi="Times New Roman" w:cs="Times New Roman"/>
          <w:sz w:val="20"/>
          <w:szCs w:val="20"/>
          <w:lang w:eastAsia="en-TT"/>
        </w:rPr>
        <w:t>EV charging station operation. This condition is particularly significant for checking the capability of the controller to keep the power quality unchanged when the real-world load profiles (due to the EV charging demand) vary – as it</w:t>
      </w:r>
      <w:r w:rsidR="00A216AB" w:rsidRPr="00A216AB">
        <w:rPr>
          <w:rFonts w:ascii="Times New Roman" w:eastAsia="Times New Roman" w:hAnsi="Times New Roman" w:cs="Times New Roman"/>
          <w:sz w:val="20"/>
          <w:szCs w:val="20"/>
          <w:lang w:eastAsia="en-TT"/>
        </w:rPr>
        <w:t> </w:t>
      </w:r>
      <w:r w:rsidR="00A216AB" w:rsidRPr="00A216AB">
        <w:rPr>
          <w:rFonts w:ascii="Times New Roman" w:eastAsia="Times New Roman" w:hAnsi="Times New Roman" w:cs="Times New Roman"/>
          <w:sz w:val="20"/>
          <w:szCs w:val="20"/>
          <w:lang w:eastAsia="en-TT"/>
        </w:rPr>
        <w:t>is usually the case that they vary because such an activity is intermittent and unpredictable.</w:t>
      </w:r>
      <w:r w:rsidR="00A216AB" w:rsidRPr="00F02467">
        <w:rPr>
          <w:rFonts w:ascii="Times New Roman" w:eastAsia="Times New Roman" w:hAnsi="Times New Roman" w:cs="Times New Roman"/>
          <w:sz w:val="20"/>
          <w:szCs w:val="20"/>
          <w:lang w:eastAsia="en-TT"/>
        </w:rPr>
        <w:t xml:space="preserve"> T</w:t>
      </w:r>
      <w:r w:rsidR="00A216AB" w:rsidRPr="00A216AB">
        <w:rPr>
          <w:rFonts w:ascii="Times New Roman" w:eastAsia="Times New Roman" w:hAnsi="Times New Roman" w:cs="Times New Roman"/>
          <w:sz w:val="20"/>
          <w:szCs w:val="20"/>
          <w:lang w:eastAsia="en-TT"/>
        </w:rPr>
        <w:t>he THD is always kept away below the standard of 5% during the day by the proposed MOPSO-FLC controller. Its performance is constant, stable with THDs mainly around 0.5% and 1.5% despite the changing</w:t>
      </w:r>
      <w:r w:rsidR="00A216AB" w:rsidRPr="00A216AB">
        <w:rPr>
          <w:rFonts w:ascii="Times New Roman" w:eastAsia="Times New Roman" w:hAnsi="Times New Roman" w:cs="Times New Roman"/>
          <w:sz w:val="20"/>
          <w:szCs w:val="20"/>
          <w:lang w:eastAsia="en-TT"/>
        </w:rPr>
        <w:t> </w:t>
      </w:r>
      <w:r w:rsidR="00A216AB" w:rsidRPr="00A216AB">
        <w:rPr>
          <w:rFonts w:ascii="Times New Roman" w:eastAsia="Times New Roman" w:hAnsi="Times New Roman" w:cs="Times New Roman"/>
          <w:sz w:val="20"/>
          <w:szCs w:val="20"/>
          <w:lang w:eastAsia="en-TT"/>
        </w:rPr>
        <w:t>charging station load profile. This is indicative of the adaptive nature</w:t>
      </w:r>
      <w:r w:rsidR="00A216AB" w:rsidRPr="00A216AB">
        <w:rPr>
          <w:rFonts w:ascii="Times New Roman" w:eastAsia="Times New Roman" w:hAnsi="Times New Roman" w:cs="Times New Roman"/>
          <w:sz w:val="20"/>
          <w:szCs w:val="20"/>
          <w:lang w:eastAsia="en-TT"/>
        </w:rPr>
        <w:t> </w:t>
      </w:r>
      <w:r w:rsidR="00A216AB" w:rsidRPr="00A216AB">
        <w:rPr>
          <w:rFonts w:ascii="Times New Roman" w:eastAsia="Times New Roman" w:hAnsi="Times New Roman" w:cs="Times New Roman"/>
          <w:sz w:val="20"/>
          <w:szCs w:val="20"/>
          <w:lang w:eastAsia="en-TT"/>
        </w:rPr>
        <w:t>of the controller and the real-time optimization feature that enables it to adapt efficiently to different harmonic content and change compensation options on the fly.The corresponding fixed-parameter controller is</w:t>
      </w:r>
      <w:r w:rsidR="00A216AB" w:rsidRPr="00A216AB">
        <w:rPr>
          <w:rFonts w:ascii="Times New Roman" w:eastAsia="Times New Roman" w:hAnsi="Times New Roman" w:cs="Times New Roman"/>
          <w:sz w:val="20"/>
          <w:szCs w:val="20"/>
          <w:lang w:eastAsia="en-TT"/>
        </w:rPr>
        <w:t> </w:t>
      </w:r>
      <w:r w:rsidR="00A216AB" w:rsidRPr="00A216AB">
        <w:rPr>
          <w:rFonts w:ascii="Times New Roman" w:eastAsia="Times New Roman" w:hAnsi="Times New Roman" w:cs="Times New Roman"/>
          <w:sz w:val="20"/>
          <w:szCs w:val="20"/>
          <w:lang w:eastAsia="en-TT"/>
        </w:rPr>
        <w:t>much less stable in comparison. Although it certainly keeps up THD from exceeding the threshold in low load hours (in the morning), its performance degrades in</w:t>
      </w:r>
      <w:r w:rsidR="00A216AB" w:rsidRPr="00A216AB">
        <w:rPr>
          <w:rFonts w:ascii="Times New Roman" w:eastAsia="Times New Roman" w:hAnsi="Times New Roman" w:cs="Times New Roman"/>
          <w:sz w:val="20"/>
          <w:szCs w:val="20"/>
          <w:lang w:eastAsia="en-TT"/>
        </w:rPr>
        <w:t> </w:t>
      </w:r>
      <w:r w:rsidR="00A216AB" w:rsidRPr="00A216AB">
        <w:rPr>
          <w:rFonts w:ascii="Times New Roman" w:eastAsia="Times New Roman" w:hAnsi="Times New Roman" w:cs="Times New Roman"/>
          <w:sz w:val="20"/>
          <w:szCs w:val="20"/>
          <w:lang w:eastAsia="en-TT"/>
        </w:rPr>
        <w:t>the high activity hours, in particular between 12:00 PM to 8:00 PM where THD peaks over 6%. The amplitudes of these peaks are distinctly above the IEEE standard values, and</w:t>
      </w:r>
      <w:r w:rsidR="00A216AB" w:rsidRPr="00A216AB">
        <w:rPr>
          <w:rFonts w:ascii="Times New Roman" w:eastAsia="Times New Roman" w:hAnsi="Times New Roman" w:cs="Times New Roman"/>
          <w:sz w:val="20"/>
          <w:szCs w:val="20"/>
          <w:lang w:eastAsia="en-TT"/>
        </w:rPr>
        <w:t> </w:t>
      </w:r>
      <w:r w:rsidR="00A216AB" w:rsidRPr="00A216AB">
        <w:rPr>
          <w:rFonts w:ascii="Times New Roman" w:eastAsia="Times New Roman" w:hAnsi="Times New Roman" w:cs="Times New Roman"/>
          <w:sz w:val="20"/>
          <w:szCs w:val="20"/>
          <w:lang w:eastAsia="en-TT"/>
        </w:rPr>
        <w:t>may be accompanied by the danger of damaging sensitive loads as well as the overheating of transformers and a drop in power system efficiency.</w:t>
      </w:r>
      <w:r w:rsidR="00015962" w:rsidRPr="00F02467">
        <w:rPr>
          <w:rFonts w:ascii="Times New Roman" w:eastAsia="Times New Roman" w:hAnsi="Times New Roman" w:cs="Times New Roman"/>
          <w:sz w:val="20"/>
          <w:szCs w:val="20"/>
          <w:lang w:eastAsia="en-TT"/>
        </w:rPr>
        <w:t xml:space="preserve"> </w:t>
      </w:r>
      <w:r w:rsidR="00A216AB" w:rsidRPr="00A216AB">
        <w:rPr>
          <w:rFonts w:ascii="Times New Roman" w:eastAsia="Times New Roman" w:hAnsi="Times New Roman" w:cs="Times New Roman"/>
          <w:sz w:val="20"/>
          <w:szCs w:val="20"/>
          <w:lang w:eastAsia="en-TT"/>
        </w:rPr>
        <w:t>This comparison includes an important drawback in</w:t>
      </w:r>
      <w:r w:rsidR="00A216AB" w:rsidRPr="00A216AB">
        <w:rPr>
          <w:rFonts w:ascii="Times New Roman" w:eastAsia="Times New Roman" w:hAnsi="Times New Roman" w:cs="Times New Roman"/>
          <w:sz w:val="20"/>
          <w:szCs w:val="20"/>
          <w:lang w:eastAsia="en-TT"/>
        </w:rPr>
        <w:t> </w:t>
      </w:r>
      <w:r w:rsidR="00A216AB" w:rsidRPr="00A216AB">
        <w:rPr>
          <w:rFonts w:ascii="Times New Roman" w:eastAsia="Times New Roman" w:hAnsi="Times New Roman" w:cs="Times New Roman"/>
          <w:sz w:val="20"/>
          <w:szCs w:val="20"/>
          <w:lang w:eastAsia="en-TT"/>
        </w:rPr>
        <w:t>the fixed-parameter approaches, which is their lack of adaptability against demand variation and grid perturbations. However, the fixed tuning approach of these controllers does not take into</w:t>
      </w:r>
      <w:r w:rsidR="00A216AB" w:rsidRPr="00A216AB">
        <w:rPr>
          <w:rFonts w:ascii="Times New Roman" w:eastAsia="Times New Roman" w:hAnsi="Times New Roman" w:cs="Times New Roman"/>
          <w:sz w:val="20"/>
          <w:szCs w:val="20"/>
          <w:lang w:eastAsia="en-TT"/>
        </w:rPr>
        <w:t> </w:t>
      </w:r>
      <w:r w:rsidR="00A216AB" w:rsidRPr="00A216AB">
        <w:rPr>
          <w:rFonts w:ascii="Times New Roman" w:eastAsia="Times New Roman" w:hAnsi="Times New Roman" w:cs="Times New Roman"/>
          <w:sz w:val="20"/>
          <w:szCs w:val="20"/>
          <w:lang w:eastAsia="en-TT"/>
        </w:rPr>
        <w:t xml:space="preserve">account the dynamic and nonlinear behavior of EV loads in high-penetration conditions. The Multi-Objective MOPSO-FLC controller, on the other hand, being capable of using multi-objective optimization to adapt the fuzzy logic parameters in real time offers an optimal, robust and 5 scalable </w:t>
      </w:r>
      <w:r w:rsidR="0084130C" w:rsidRPr="00A216AB">
        <w:rPr>
          <w:rFonts w:ascii="Times New Roman" w:eastAsia="Times New Roman" w:hAnsi="Times New Roman" w:cs="Times New Roman"/>
          <w:sz w:val="20"/>
          <w:szCs w:val="20"/>
          <w:lang w:eastAsia="en-TT"/>
        </w:rPr>
        <w:t>alternatives</w:t>
      </w:r>
      <w:r w:rsidR="00A216AB" w:rsidRPr="00A216AB">
        <w:rPr>
          <w:rFonts w:ascii="Times New Roman" w:eastAsia="Times New Roman" w:hAnsi="Times New Roman" w:cs="Times New Roman"/>
          <w:sz w:val="20"/>
          <w:szCs w:val="20"/>
          <w:lang w:eastAsia="en-TT"/>
        </w:rPr>
        <w:t xml:space="preserve"> for enhancing the harmonic suppression performance in different operational conditions.</w:t>
      </w:r>
      <w:r w:rsidR="00D4312A" w:rsidRPr="00F02467">
        <w:rPr>
          <w:rFonts w:ascii="Times New Roman" w:eastAsia="Times New Roman" w:hAnsi="Times New Roman" w:cs="Times New Roman"/>
          <w:sz w:val="20"/>
          <w:szCs w:val="20"/>
          <w:lang w:eastAsia="en-TT"/>
        </w:rPr>
        <w:t xml:space="preserve"> </w:t>
      </w:r>
      <w:r w:rsidR="00A216AB" w:rsidRPr="00A216AB">
        <w:rPr>
          <w:rFonts w:ascii="Times New Roman" w:eastAsia="Times New Roman" w:hAnsi="Times New Roman" w:cs="Times New Roman"/>
          <w:sz w:val="20"/>
          <w:szCs w:val="20"/>
          <w:lang w:eastAsia="en-TT"/>
        </w:rPr>
        <w:t>In conclusion,</w:t>
      </w:r>
      <w:r w:rsidR="00A216AB" w:rsidRPr="00A216AB">
        <w:rPr>
          <w:rFonts w:ascii="Times New Roman" w:eastAsia="Times New Roman" w:hAnsi="Times New Roman" w:cs="Times New Roman"/>
          <w:sz w:val="20"/>
          <w:szCs w:val="20"/>
          <w:lang w:eastAsia="en-TT"/>
        </w:rPr>
        <w:t> </w:t>
      </w:r>
      <w:r w:rsidR="00A216AB" w:rsidRPr="00A216AB">
        <w:rPr>
          <w:rFonts w:ascii="Times New Roman" w:eastAsia="Times New Roman" w:hAnsi="Times New Roman" w:cs="Times New Roman"/>
          <w:sz w:val="20"/>
          <w:szCs w:val="20"/>
          <w:lang w:eastAsia="en-TT"/>
        </w:rPr>
        <w:t>these results provide a powerful visual verification that the MOPSO-FLC not only meets, but exceeds classical harmonic controls over large time periods. It’s a very effective solution for use in today’s smart-grid-connected EV infrastructure, because it’s also fully dedicated across</w:t>
      </w:r>
      <w:r w:rsidR="00A216AB" w:rsidRPr="00A216AB">
        <w:rPr>
          <w:rFonts w:ascii="Times New Roman" w:eastAsia="Times New Roman" w:hAnsi="Times New Roman" w:cs="Times New Roman"/>
          <w:sz w:val="20"/>
          <w:szCs w:val="20"/>
          <w:lang w:eastAsia="en-TT"/>
        </w:rPr>
        <w:t> </w:t>
      </w:r>
      <w:r w:rsidR="00A216AB" w:rsidRPr="00A216AB">
        <w:rPr>
          <w:rFonts w:ascii="Times New Roman" w:eastAsia="Times New Roman" w:hAnsi="Times New Roman" w:cs="Times New Roman"/>
          <w:sz w:val="20"/>
          <w:szCs w:val="20"/>
          <w:lang w:eastAsia="en-TT"/>
        </w:rPr>
        <w:t>all daily load cycles.</w:t>
      </w:r>
    </w:p>
    <w:p w14:paraId="5E017252" w14:textId="59C3D803" w:rsidR="00961542" w:rsidRPr="00F02467" w:rsidRDefault="00961542" w:rsidP="000D20BE">
      <w:pPr>
        <w:spacing w:after="0" w:line="240" w:lineRule="auto"/>
        <w:jc w:val="center"/>
        <w:rPr>
          <w:rFonts w:ascii="Times New Roman" w:eastAsia="Times New Roman" w:hAnsi="Times New Roman" w:cs="Times New Roman"/>
          <w:sz w:val="20"/>
          <w:szCs w:val="20"/>
          <w:lang w:eastAsia="en-TT"/>
        </w:rPr>
      </w:pPr>
      <w:r w:rsidRPr="00F02467">
        <w:rPr>
          <w:rFonts w:ascii="Times New Roman" w:eastAsia="Times New Roman" w:hAnsi="Times New Roman" w:cs="Times New Roman"/>
          <w:noProof/>
          <w:sz w:val="20"/>
          <w:szCs w:val="20"/>
          <w:lang w:val="en-US"/>
        </w:rPr>
        <w:lastRenderedPageBreak/>
        <w:drawing>
          <wp:inline distT="0" distB="0" distL="0" distR="0" wp14:anchorId="4942D33D" wp14:editId="06419AEB">
            <wp:extent cx="4430889" cy="2953926"/>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72307" cy="2981538"/>
                    </a:xfrm>
                    <a:prstGeom prst="rect">
                      <a:avLst/>
                    </a:prstGeom>
                    <a:noFill/>
                  </pic:spPr>
                </pic:pic>
              </a:graphicData>
            </a:graphic>
          </wp:inline>
        </w:drawing>
      </w:r>
    </w:p>
    <w:p w14:paraId="23D3867C" w14:textId="3D204747" w:rsidR="00961542" w:rsidRPr="00F02467" w:rsidRDefault="00961542" w:rsidP="00961542">
      <w:pPr>
        <w:spacing w:after="0" w:line="240" w:lineRule="auto"/>
        <w:jc w:val="center"/>
        <w:rPr>
          <w:rFonts w:ascii="Times New Roman" w:eastAsia="Times New Roman" w:hAnsi="Times New Roman" w:cs="Times New Roman"/>
          <w:sz w:val="20"/>
          <w:szCs w:val="20"/>
          <w:lang w:eastAsia="en-TT"/>
        </w:rPr>
      </w:pPr>
      <w:r w:rsidRPr="00F02467">
        <w:rPr>
          <w:rFonts w:ascii="Times New Roman" w:hAnsi="Times New Roman" w:cs="Times New Roman"/>
          <w:sz w:val="20"/>
          <w:szCs w:val="20"/>
        </w:rPr>
        <w:t xml:space="preserve">Figure </w:t>
      </w:r>
      <w:r w:rsidR="00A216AB" w:rsidRPr="00F02467">
        <w:rPr>
          <w:rFonts w:ascii="Times New Roman" w:hAnsi="Times New Roman" w:cs="Times New Roman"/>
          <w:sz w:val="20"/>
          <w:szCs w:val="20"/>
        </w:rPr>
        <w:t>5</w:t>
      </w:r>
      <w:r w:rsidRPr="00F02467">
        <w:rPr>
          <w:rFonts w:ascii="Times New Roman" w:hAnsi="Times New Roman" w:cs="Times New Roman"/>
          <w:sz w:val="20"/>
          <w:szCs w:val="20"/>
        </w:rPr>
        <w:t xml:space="preserve">: </w:t>
      </w:r>
      <w:r w:rsidR="005D5EC5" w:rsidRPr="00F02467">
        <w:rPr>
          <w:rFonts w:ascii="Times New Roman" w:eastAsia="Times New Roman" w:hAnsi="Times New Roman" w:cs="Times New Roman"/>
          <w:sz w:val="20"/>
          <w:szCs w:val="20"/>
          <w:lang w:eastAsia="en-TT"/>
        </w:rPr>
        <w:t>T</w:t>
      </w:r>
      <w:r w:rsidR="005D5EC5" w:rsidRPr="00A61631">
        <w:rPr>
          <w:rFonts w:ascii="Times New Roman" w:eastAsia="Times New Roman" w:hAnsi="Times New Roman" w:cs="Times New Roman"/>
          <w:sz w:val="20"/>
          <w:szCs w:val="20"/>
          <w:lang w:eastAsia="en-TT"/>
        </w:rPr>
        <w:t>he grid's side parameter</w:t>
      </w:r>
      <w:r w:rsidR="005D5EC5" w:rsidRPr="00A61631">
        <w:rPr>
          <w:rFonts w:ascii="Times New Roman" w:eastAsia="Times New Roman" w:hAnsi="Times New Roman" w:cs="Times New Roman"/>
          <w:sz w:val="20"/>
          <w:szCs w:val="20"/>
          <w:lang w:eastAsia="en-TT"/>
        </w:rPr>
        <w:t> </w:t>
      </w:r>
      <w:r w:rsidR="005D5EC5" w:rsidRPr="00A61631">
        <w:rPr>
          <w:rFonts w:ascii="Times New Roman" w:eastAsia="Times New Roman" w:hAnsi="Times New Roman" w:cs="Times New Roman"/>
          <w:sz w:val="20"/>
          <w:szCs w:val="20"/>
          <w:lang w:eastAsia="en-TT"/>
        </w:rPr>
        <w:t>uncertainties</w:t>
      </w:r>
    </w:p>
    <w:p w14:paraId="5C6EDAFA" w14:textId="77777777" w:rsidR="00961542" w:rsidRPr="00F02467" w:rsidRDefault="00961542" w:rsidP="005B2A3C">
      <w:pPr>
        <w:spacing w:after="0" w:line="240" w:lineRule="auto"/>
        <w:jc w:val="both"/>
        <w:rPr>
          <w:rFonts w:ascii="Times New Roman" w:eastAsia="Times New Roman" w:hAnsi="Times New Roman" w:cs="Times New Roman"/>
          <w:sz w:val="20"/>
          <w:szCs w:val="20"/>
          <w:lang w:eastAsia="en-TT"/>
        </w:rPr>
      </w:pPr>
    </w:p>
    <w:p w14:paraId="419BBFE0" w14:textId="77777777" w:rsidR="00F02467" w:rsidRDefault="005D5D1D" w:rsidP="00F02467">
      <w:pPr>
        <w:spacing w:after="0" w:line="240" w:lineRule="auto"/>
        <w:jc w:val="both"/>
        <w:rPr>
          <w:rFonts w:ascii="Times New Roman" w:eastAsia="Times New Roman" w:hAnsi="Times New Roman" w:cs="Times New Roman"/>
          <w:sz w:val="20"/>
          <w:szCs w:val="20"/>
          <w:lang w:eastAsia="en-TT"/>
        </w:rPr>
      </w:pPr>
      <w:r w:rsidRPr="005D5D1D">
        <w:rPr>
          <w:rFonts w:ascii="Times New Roman" w:eastAsia="Times New Roman" w:hAnsi="Times New Roman" w:cs="Times New Roman"/>
          <w:sz w:val="20"/>
          <w:szCs w:val="20"/>
          <w:lang w:eastAsia="en-TT"/>
        </w:rPr>
        <w:t>In terms of the computer time, the MOPSO optimization was timed, and the result is shown</w:t>
      </w:r>
      <w:r w:rsidRPr="005D5D1D">
        <w:rPr>
          <w:rFonts w:ascii="Times New Roman" w:eastAsia="Times New Roman" w:hAnsi="Times New Roman" w:cs="Times New Roman"/>
          <w:sz w:val="20"/>
          <w:szCs w:val="20"/>
          <w:lang w:eastAsia="en-TT"/>
        </w:rPr>
        <w:t> </w:t>
      </w:r>
      <w:r w:rsidRPr="005D5D1D">
        <w:rPr>
          <w:rFonts w:ascii="Times New Roman" w:eastAsia="Times New Roman" w:hAnsi="Times New Roman" w:cs="Times New Roman"/>
          <w:sz w:val="20"/>
          <w:szCs w:val="20"/>
          <w:lang w:eastAsia="en-TT"/>
        </w:rPr>
        <w:t>in Fig</w:t>
      </w:r>
      <w:r w:rsidR="00036C87" w:rsidRPr="00F02467">
        <w:rPr>
          <w:rFonts w:ascii="Times New Roman" w:eastAsia="Times New Roman" w:hAnsi="Times New Roman" w:cs="Times New Roman"/>
          <w:sz w:val="20"/>
          <w:szCs w:val="20"/>
          <w:lang w:eastAsia="en-TT"/>
        </w:rPr>
        <w:t>ure 6</w:t>
      </w:r>
      <w:r w:rsidRPr="005D5D1D">
        <w:rPr>
          <w:rFonts w:ascii="Times New Roman" w:eastAsia="Times New Roman" w:hAnsi="Times New Roman" w:cs="Times New Roman"/>
          <w:sz w:val="20"/>
          <w:szCs w:val="20"/>
          <w:lang w:eastAsia="en-TT"/>
        </w:rPr>
        <w:t>. In this work we carry out tests to investigate the possibility of applying the</w:t>
      </w:r>
      <w:r w:rsidRPr="005D5D1D">
        <w:rPr>
          <w:rFonts w:ascii="Times New Roman" w:eastAsia="Times New Roman" w:hAnsi="Times New Roman" w:cs="Times New Roman"/>
          <w:sz w:val="20"/>
          <w:szCs w:val="20"/>
          <w:lang w:eastAsia="en-TT"/>
        </w:rPr>
        <w:t> </w:t>
      </w:r>
      <w:r w:rsidRPr="005D5D1D">
        <w:rPr>
          <w:rFonts w:ascii="Times New Roman" w:eastAsia="Times New Roman" w:hAnsi="Times New Roman" w:cs="Times New Roman"/>
          <w:sz w:val="20"/>
          <w:szCs w:val="20"/>
          <w:lang w:eastAsia="en-TT"/>
        </w:rPr>
        <w:t>optimization method in the offline or semi-online mode for a real-world electric vehicle (EV) charging system for which flexibility and rapid response to changed conditions are essential. During offline tuning mode (usually applied at the early stage of the controller design or when significantly updating the system), the algorithm was run for 100 iterations with a</w:t>
      </w:r>
      <w:r w:rsidRPr="005D5D1D">
        <w:rPr>
          <w:rFonts w:ascii="Times New Roman" w:eastAsia="Times New Roman" w:hAnsi="Times New Roman" w:cs="Times New Roman"/>
          <w:sz w:val="20"/>
          <w:szCs w:val="20"/>
          <w:lang w:eastAsia="en-TT"/>
        </w:rPr>
        <w:t> </w:t>
      </w:r>
      <w:r w:rsidRPr="005D5D1D">
        <w:rPr>
          <w:rFonts w:ascii="Times New Roman" w:eastAsia="Times New Roman" w:hAnsi="Times New Roman" w:cs="Times New Roman"/>
          <w:sz w:val="20"/>
          <w:szCs w:val="20"/>
          <w:lang w:eastAsia="en-TT"/>
        </w:rPr>
        <w:t>swarm size of 50 particles. In such cases, the MOPSO</w:t>
      </w:r>
      <w:r w:rsidRPr="005D5D1D">
        <w:rPr>
          <w:rFonts w:ascii="Times New Roman" w:eastAsia="Times New Roman" w:hAnsi="Times New Roman" w:cs="Times New Roman"/>
          <w:sz w:val="20"/>
          <w:szCs w:val="20"/>
          <w:lang w:eastAsia="en-TT"/>
        </w:rPr>
        <w:t> </w:t>
      </w:r>
      <w:r w:rsidRPr="005D5D1D">
        <w:rPr>
          <w:rFonts w:ascii="Times New Roman" w:eastAsia="Times New Roman" w:hAnsi="Times New Roman" w:cs="Times New Roman"/>
          <w:sz w:val="20"/>
          <w:szCs w:val="20"/>
          <w:lang w:eastAsia="en-TT"/>
        </w:rPr>
        <w:t>algorithm converged to the optimal parameters of the fuzzy logic on average after 3.6 seconds. And this is considered computationally efficient, taking into</w:t>
      </w:r>
      <w:r w:rsidRPr="005D5D1D">
        <w:rPr>
          <w:rFonts w:ascii="Times New Roman" w:eastAsia="Times New Roman" w:hAnsi="Times New Roman" w:cs="Times New Roman"/>
          <w:sz w:val="20"/>
          <w:szCs w:val="20"/>
          <w:lang w:eastAsia="en-TT"/>
        </w:rPr>
        <w:t> </w:t>
      </w:r>
      <w:r w:rsidRPr="005D5D1D">
        <w:rPr>
          <w:rFonts w:ascii="Times New Roman" w:eastAsia="Times New Roman" w:hAnsi="Times New Roman" w:cs="Times New Roman"/>
          <w:sz w:val="20"/>
          <w:szCs w:val="20"/>
          <w:lang w:eastAsia="en-TT"/>
        </w:rPr>
        <w:t>account the multi-objective optimization and complexity of fuzzy rule base to be optimized.</w:t>
      </w:r>
      <w:r w:rsidR="005B2A3C" w:rsidRPr="00F02467">
        <w:rPr>
          <w:rFonts w:ascii="Times New Roman" w:eastAsia="Times New Roman" w:hAnsi="Times New Roman" w:cs="Times New Roman"/>
          <w:sz w:val="20"/>
          <w:szCs w:val="20"/>
          <w:lang w:eastAsia="en-TT"/>
        </w:rPr>
        <w:t xml:space="preserve"> </w:t>
      </w:r>
      <w:r w:rsidRPr="005D5D1D">
        <w:rPr>
          <w:rFonts w:ascii="Times New Roman" w:eastAsia="Times New Roman" w:hAnsi="Times New Roman" w:cs="Times New Roman"/>
          <w:sz w:val="20"/>
          <w:szCs w:val="20"/>
          <w:lang w:eastAsia="en-TT"/>
        </w:rPr>
        <w:t>When the environmental conditions (for example, loading profile, harmonic level, and grid voltage profile) change slowly, as</w:t>
      </w:r>
      <w:r w:rsidRPr="005D5D1D">
        <w:rPr>
          <w:rFonts w:ascii="Times New Roman" w:eastAsia="Times New Roman" w:hAnsi="Times New Roman" w:cs="Times New Roman"/>
          <w:sz w:val="20"/>
          <w:szCs w:val="20"/>
          <w:lang w:eastAsia="en-TT"/>
        </w:rPr>
        <w:t> </w:t>
      </w:r>
      <w:r w:rsidRPr="005D5D1D">
        <w:rPr>
          <w:rFonts w:ascii="Times New Roman" w:eastAsia="Times New Roman" w:hAnsi="Times New Roman" w:cs="Times New Roman"/>
          <w:sz w:val="20"/>
          <w:szCs w:val="20"/>
          <w:lang w:eastAsia="en-TT"/>
        </w:rPr>
        <w:t>in an adaptive system, semi-online tuning is required. In this mode, a partial re-optimization was performed with reduced</w:t>
      </w:r>
      <w:r w:rsidRPr="005D5D1D">
        <w:rPr>
          <w:rFonts w:ascii="Times New Roman" w:eastAsia="Times New Roman" w:hAnsi="Times New Roman" w:cs="Times New Roman"/>
          <w:sz w:val="20"/>
          <w:szCs w:val="20"/>
          <w:lang w:eastAsia="en-TT"/>
        </w:rPr>
        <w:t> </w:t>
      </w:r>
      <w:r w:rsidRPr="005D5D1D">
        <w:rPr>
          <w:rFonts w:ascii="Times New Roman" w:eastAsia="Times New Roman" w:hAnsi="Times New Roman" w:cs="Times New Roman"/>
          <w:sz w:val="20"/>
          <w:szCs w:val="20"/>
          <w:lang w:eastAsia="en-TT"/>
        </w:rPr>
        <w:t>iterations (approximately 20). The reported results show that the controller was updated in at most 0.9[s] retaining a good accuracy and computational</w:t>
      </w:r>
      <w:r w:rsidRPr="005D5D1D">
        <w:rPr>
          <w:rFonts w:ascii="Times New Roman" w:eastAsia="Times New Roman" w:hAnsi="Times New Roman" w:cs="Times New Roman"/>
          <w:sz w:val="20"/>
          <w:szCs w:val="20"/>
          <w:lang w:eastAsia="en-TT"/>
        </w:rPr>
        <w:t> </w:t>
      </w:r>
      <w:r w:rsidRPr="005D5D1D">
        <w:rPr>
          <w:rFonts w:ascii="Times New Roman" w:eastAsia="Times New Roman" w:hAnsi="Times New Roman" w:cs="Times New Roman"/>
          <w:sz w:val="20"/>
          <w:szCs w:val="20"/>
          <w:lang w:eastAsia="en-TT"/>
        </w:rPr>
        <w:t>efficiency. Another good feature of this very fast re-tuning is the system’s robustness in tracking a time-varying signal without appreciable delay</w:t>
      </w:r>
      <w:r w:rsidRPr="005D5D1D">
        <w:rPr>
          <w:rFonts w:ascii="Times New Roman" w:eastAsia="Times New Roman" w:hAnsi="Times New Roman" w:cs="Times New Roman"/>
          <w:sz w:val="20"/>
          <w:szCs w:val="20"/>
          <w:lang w:eastAsia="en-TT"/>
        </w:rPr>
        <w:t> </w:t>
      </w:r>
      <w:r w:rsidRPr="005D5D1D">
        <w:rPr>
          <w:rFonts w:ascii="Times New Roman" w:eastAsia="Times New Roman" w:hAnsi="Times New Roman" w:cs="Times New Roman"/>
          <w:sz w:val="20"/>
          <w:szCs w:val="20"/>
          <w:lang w:eastAsia="en-TT"/>
        </w:rPr>
        <w:t>or need for too much computing power.</w:t>
      </w:r>
      <w:r w:rsidR="005B2A3C" w:rsidRPr="00F02467">
        <w:rPr>
          <w:rFonts w:ascii="Times New Roman" w:eastAsia="Times New Roman" w:hAnsi="Times New Roman" w:cs="Times New Roman"/>
          <w:sz w:val="20"/>
          <w:szCs w:val="20"/>
          <w:lang w:eastAsia="en-TT"/>
        </w:rPr>
        <w:t xml:space="preserve"> </w:t>
      </w:r>
      <w:r w:rsidRPr="005D5D1D">
        <w:rPr>
          <w:rFonts w:ascii="Times New Roman" w:eastAsia="Times New Roman" w:hAnsi="Times New Roman" w:cs="Times New Roman"/>
          <w:sz w:val="20"/>
          <w:szCs w:val="20"/>
          <w:lang w:eastAsia="en-TT"/>
        </w:rPr>
        <w:t>These findings reveal one important merit of the proposed MOPSO-FLC</w:t>
      </w:r>
      <w:r w:rsidRPr="005D5D1D">
        <w:rPr>
          <w:rFonts w:ascii="Times New Roman" w:eastAsia="Times New Roman" w:hAnsi="Times New Roman" w:cs="Times New Roman"/>
          <w:sz w:val="20"/>
          <w:szCs w:val="20"/>
          <w:lang w:eastAsia="en-TT"/>
        </w:rPr>
        <w:t> </w:t>
      </w:r>
      <w:r w:rsidRPr="005D5D1D">
        <w:rPr>
          <w:rFonts w:ascii="Times New Roman" w:eastAsia="Times New Roman" w:hAnsi="Times New Roman" w:cs="Times New Roman"/>
          <w:sz w:val="20"/>
          <w:szCs w:val="20"/>
          <w:lang w:eastAsia="en-TT"/>
        </w:rPr>
        <w:t>model: It attempts to trade-off between optimization performance and computational time. Due to the algorithm's flexibility, it can be tailored to various computational capabilities—such as</w:t>
      </w:r>
      <w:r w:rsidRPr="005D5D1D">
        <w:rPr>
          <w:rFonts w:ascii="Times New Roman" w:eastAsia="Times New Roman" w:hAnsi="Times New Roman" w:cs="Times New Roman"/>
          <w:sz w:val="20"/>
          <w:szCs w:val="20"/>
          <w:lang w:eastAsia="en-TT"/>
        </w:rPr>
        <w:t> </w:t>
      </w:r>
      <w:r w:rsidRPr="005D5D1D">
        <w:rPr>
          <w:rFonts w:ascii="Times New Roman" w:eastAsia="Times New Roman" w:hAnsi="Times New Roman" w:cs="Times New Roman"/>
          <w:sz w:val="20"/>
          <w:szCs w:val="20"/>
          <w:lang w:eastAsia="en-TT"/>
        </w:rPr>
        <w:t>high-performance simulation environments or embedded real-time processors in real-life EV charging stations. On the whole, the recorded computational times point out the robustness and the computationally feasible nature of the MOPSO-tuned fuzzy logic</w:t>
      </w:r>
      <w:r w:rsidRPr="005D5D1D">
        <w:rPr>
          <w:rFonts w:ascii="Times New Roman" w:eastAsia="Times New Roman" w:hAnsi="Times New Roman" w:cs="Times New Roman"/>
          <w:sz w:val="20"/>
          <w:szCs w:val="20"/>
          <w:lang w:eastAsia="en-TT"/>
        </w:rPr>
        <w:t> </w:t>
      </w:r>
      <w:r w:rsidRPr="005D5D1D">
        <w:rPr>
          <w:rFonts w:ascii="Times New Roman" w:eastAsia="Times New Roman" w:hAnsi="Times New Roman" w:cs="Times New Roman"/>
          <w:sz w:val="20"/>
          <w:szCs w:val="20"/>
          <w:lang w:eastAsia="en-TT"/>
        </w:rPr>
        <w:t>controllers for RT and NRT applications in smart grid and power quality improvement environment.</w:t>
      </w:r>
      <w:r w:rsidR="00F02467">
        <w:rPr>
          <w:rFonts w:ascii="Times New Roman" w:eastAsia="Times New Roman" w:hAnsi="Times New Roman" w:cs="Times New Roman"/>
          <w:sz w:val="20"/>
          <w:szCs w:val="20"/>
          <w:lang w:eastAsia="en-TT"/>
        </w:rPr>
        <w:t xml:space="preserve"> </w:t>
      </w:r>
      <w:r w:rsidR="00F02467" w:rsidRPr="00692693">
        <w:rPr>
          <w:rFonts w:ascii="Times New Roman" w:eastAsia="Times New Roman" w:hAnsi="Times New Roman" w:cs="Times New Roman"/>
          <w:sz w:val="20"/>
          <w:szCs w:val="20"/>
          <w:lang w:eastAsia="en-TT"/>
        </w:rPr>
        <w:t>Considering different testing circumstances, the time-domain source currents, load currents, and APF injection currents are analyzed</w:t>
      </w:r>
      <w:r w:rsidR="00F02467" w:rsidRPr="00692693">
        <w:rPr>
          <w:rFonts w:ascii="Times New Roman" w:eastAsia="Times New Roman" w:hAnsi="Times New Roman" w:cs="Times New Roman"/>
          <w:sz w:val="20"/>
          <w:szCs w:val="20"/>
          <w:lang w:eastAsia="en-TT"/>
        </w:rPr>
        <w:t> </w:t>
      </w:r>
      <w:r w:rsidR="00F02467" w:rsidRPr="00692693">
        <w:rPr>
          <w:rFonts w:ascii="Times New Roman" w:eastAsia="Times New Roman" w:hAnsi="Times New Roman" w:cs="Times New Roman"/>
          <w:sz w:val="20"/>
          <w:szCs w:val="20"/>
          <w:lang w:eastAsia="en-TT"/>
        </w:rPr>
        <w:t>in Figure 7. This study was very important to evaluate performance of</w:t>
      </w:r>
      <w:r w:rsidR="00F02467" w:rsidRPr="00692693">
        <w:rPr>
          <w:rFonts w:ascii="Times New Roman" w:eastAsia="Times New Roman" w:hAnsi="Times New Roman" w:cs="Times New Roman"/>
          <w:sz w:val="20"/>
          <w:szCs w:val="20"/>
          <w:lang w:eastAsia="en-TT"/>
        </w:rPr>
        <w:t> </w:t>
      </w:r>
      <w:r w:rsidR="00F02467" w:rsidRPr="00692693">
        <w:rPr>
          <w:rFonts w:ascii="Times New Roman" w:eastAsia="Times New Roman" w:hAnsi="Times New Roman" w:cs="Times New Roman"/>
          <w:sz w:val="20"/>
          <w:szCs w:val="20"/>
          <w:lang w:eastAsia="en-TT"/>
        </w:rPr>
        <w:t>proposed MOPSO-FLC controller for waveform restoration and harmonic compensation as well. The current waveforms in the time domain before and after the APF was turned-on were observed, and a qualitative difference was</w:t>
      </w:r>
      <w:r w:rsidR="00F02467" w:rsidRPr="00692693">
        <w:rPr>
          <w:rFonts w:ascii="Times New Roman" w:eastAsia="Times New Roman" w:hAnsi="Times New Roman" w:cs="Times New Roman"/>
          <w:sz w:val="20"/>
          <w:szCs w:val="20"/>
          <w:lang w:eastAsia="en-TT"/>
        </w:rPr>
        <w:t> </w:t>
      </w:r>
      <w:r w:rsidR="00F02467" w:rsidRPr="00692693">
        <w:rPr>
          <w:rFonts w:ascii="Times New Roman" w:eastAsia="Times New Roman" w:hAnsi="Times New Roman" w:cs="Times New Roman"/>
          <w:sz w:val="20"/>
          <w:szCs w:val="20"/>
          <w:lang w:eastAsia="en-TT"/>
        </w:rPr>
        <w:t>detected. The source current without compensation waveform is severely distorted</w:t>
      </w:r>
      <w:r w:rsidR="00F02467" w:rsidRPr="00692693">
        <w:rPr>
          <w:rFonts w:ascii="Times New Roman" w:eastAsia="Times New Roman" w:hAnsi="Times New Roman" w:cs="Times New Roman"/>
          <w:sz w:val="20"/>
          <w:szCs w:val="20"/>
          <w:lang w:eastAsia="en-TT"/>
        </w:rPr>
        <w:t> </w:t>
      </w:r>
      <w:r w:rsidR="00F02467" w:rsidRPr="00692693">
        <w:rPr>
          <w:rFonts w:ascii="Times New Roman" w:eastAsia="Times New Roman" w:hAnsi="Times New Roman" w:cs="Times New Roman"/>
          <w:sz w:val="20"/>
          <w:szCs w:val="20"/>
          <w:lang w:eastAsia="en-TT"/>
        </w:rPr>
        <w:t>because of nonlinear EV charger loads. However, the source current waveform, after activation of the MOPSOFLC-controlled APF was almost an ideal sine wave and did not have any distortion and abrupt step, this reveals accurate harmonic elimination and</w:t>
      </w:r>
      <w:r w:rsidR="00F02467" w:rsidRPr="00692693">
        <w:rPr>
          <w:rFonts w:ascii="Times New Roman" w:eastAsia="Times New Roman" w:hAnsi="Times New Roman" w:cs="Times New Roman"/>
          <w:sz w:val="20"/>
          <w:szCs w:val="20"/>
          <w:lang w:eastAsia="en-TT"/>
        </w:rPr>
        <w:t> </w:t>
      </w:r>
      <w:r w:rsidR="00F02467" w:rsidRPr="00692693">
        <w:rPr>
          <w:rFonts w:ascii="Times New Roman" w:eastAsia="Times New Roman" w:hAnsi="Times New Roman" w:cs="Times New Roman"/>
          <w:sz w:val="20"/>
          <w:szCs w:val="20"/>
          <w:lang w:eastAsia="en-TT"/>
        </w:rPr>
        <w:t>dynamic current tracking.</w:t>
      </w:r>
      <w:r w:rsidR="00F02467" w:rsidRPr="00F02467">
        <w:rPr>
          <w:rFonts w:ascii="Times New Roman" w:eastAsia="Times New Roman" w:hAnsi="Times New Roman" w:cs="Times New Roman"/>
          <w:sz w:val="20"/>
          <w:szCs w:val="20"/>
          <w:lang w:eastAsia="en-TT"/>
        </w:rPr>
        <w:t xml:space="preserve"> </w:t>
      </w:r>
      <w:r w:rsidR="00F02467" w:rsidRPr="00692693">
        <w:rPr>
          <w:rFonts w:ascii="Times New Roman" w:eastAsia="Times New Roman" w:hAnsi="Times New Roman" w:cs="Times New Roman"/>
          <w:sz w:val="20"/>
          <w:szCs w:val="20"/>
          <w:lang w:eastAsia="en-TT"/>
        </w:rPr>
        <w:t>In addition, analysis of the harmonic spectra provided further clues on the behavior of the system</w:t>
      </w:r>
      <w:r w:rsidR="00F02467" w:rsidRPr="00692693">
        <w:rPr>
          <w:rFonts w:ascii="Times New Roman" w:eastAsia="Times New Roman" w:hAnsi="Times New Roman" w:cs="Times New Roman"/>
          <w:sz w:val="20"/>
          <w:szCs w:val="20"/>
          <w:lang w:eastAsia="en-TT"/>
        </w:rPr>
        <w:t> </w:t>
      </w:r>
      <w:r w:rsidR="00F02467" w:rsidRPr="00692693">
        <w:rPr>
          <w:rFonts w:ascii="Times New Roman" w:eastAsia="Times New Roman" w:hAnsi="Times New Roman" w:cs="Times New Roman"/>
          <w:sz w:val="20"/>
          <w:szCs w:val="20"/>
          <w:lang w:eastAsia="en-TT"/>
        </w:rPr>
        <w:t>in the frequency domain. An example is the Fast Fourier Transform (FFT) of the armature current signal, which provided the magnitudes of the dominant low order</w:t>
      </w:r>
      <w:r w:rsidR="00F02467" w:rsidRPr="00692693">
        <w:rPr>
          <w:rFonts w:ascii="Times New Roman" w:eastAsia="Times New Roman" w:hAnsi="Times New Roman" w:cs="Times New Roman"/>
          <w:sz w:val="20"/>
          <w:szCs w:val="20"/>
          <w:lang w:eastAsia="en-TT"/>
        </w:rPr>
        <w:t> </w:t>
      </w:r>
      <w:r w:rsidR="00F02467" w:rsidRPr="00692693">
        <w:rPr>
          <w:rFonts w:ascii="Times New Roman" w:eastAsia="Times New Roman" w:hAnsi="Times New Roman" w:cs="Times New Roman"/>
          <w:sz w:val="20"/>
          <w:szCs w:val="20"/>
          <w:lang w:eastAsia="en-TT"/>
        </w:rPr>
        <w:t>harmonics, 3rd, 5th and 7th mainly. Before compensations, these harmonics had</w:t>
      </w:r>
      <w:r w:rsidR="00F02467" w:rsidRPr="00692693">
        <w:rPr>
          <w:rFonts w:ascii="Times New Roman" w:eastAsia="Times New Roman" w:hAnsi="Times New Roman" w:cs="Times New Roman"/>
          <w:sz w:val="20"/>
          <w:szCs w:val="20"/>
          <w:lang w:eastAsia="en-TT"/>
        </w:rPr>
        <w:t> </w:t>
      </w:r>
      <w:r w:rsidR="00F02467" w:rsidRPr="00692693">
        <w:rPr>
          <w:rFonts w:ascii="Times New Roman" w:eastAsia="Times New Roman" w:hAnsi="Times New Roman" w:cs="Times New Roman"/>
          <w:sz w:val="20"/>
          <w:szCs w:val="20"/>
          <w:lang w:eastAsia="en-TT"/>
        </w:rPr>
        <w:t>large peaks, which were main contributor to the high Total Harmonic Distortion (THD). By the utilization of the MOPSO-tuned fuzzy logic controller, these harmonic contents were nearly eliminated and the harmonics were reduced and approached to zero at</w:t>
      </w:r>
      <w:r w:rsidR="00F02467" w:rsidRPr="00692693">
        <w:rPr>
          <w:rFonts w:ascii="Times New Roman" w:eastAsia="Times New Roman" w:hAnsi="Times New Roman" w:cs="Times New Roman"/>
          <w:sz w:val="20"/>
          <w:szCs w:val="20"/>
          <w:lang w:eastAsia="en-TT"/>
        </w:rPr>
        <w:t> </w:t>
      </w:r>
      <w:r w:rsidR="00F02467" w:rsidRPr="00692693">
        <w:rPr>
          <w:rFonts w:ascii="Times New Roman" w:eastAsia="Times New Roman" w:hAnsi="Times New Roman" w:cs="Times New Roman"/>
          <w:sz w:val="20"/>
          <w:szCs w:val="20"/>
          <w:lang w:eastAsia="en-TT"/>
        </w:rPr>
        <w:t>the spectrum.</w:t>
      </w:r>
      <w:r w:rsidR="00F02467" w:rsidRPr="00F02467">
        <w:rPr>
          <w:rFonts w:ascii="Times New Roman" w:eastAsia="Times New Roman" w:hAnsi="Times New Roman" w:cs="Times New Roman"/>
          <w:sz w:val="20"/>
          <w:szCs w:val="20"/>
          <w:lang w:eastAsia="en-TT"/>
        </w:rPr>
        <w:t xml:space="preserve"> </w:t>
      </w:r>
      <w:r w:rsidR="00F02467" w:rsidRPr="00692693">
        <w:rPr>
          <w:rFonts w:ascii="Times New Roman" w:eastAsia="Times New Roman" w:hAnsi="Times New Roman" w:cs="Times New Roman"/>
          <w:sz w:val="20"/>
          <w:szCs w:val="20"/>
          <w:lang w:eastAsia="en-TT"/>
        </w:rPr>
        <w:t>This time-and frequency-domain analysis, in</w:t>
      </w:r>
      <w:r w:rsidR="00F02467" w:rsidRPr="00692693">
        <w:rPr>
          <w:rFonts w:ascii="Times New Roman" w:eastAsia="Times New Roman" w:hAnsi="Times New Roman" w:cs="Times New Roman"/>
          <w:sz w:val="20"/>
          <w:szCs w:val="20"/>
          <w:lang w:eastAsia="en-TT"/>
        </w:rPr>
        <w:t> </w:t>
      </w:r>
      <w:r w:rsidR="00F02467" w:rsidRPr="00692693">
        <w:rPr>
          <w:rFonts w:ascii="Times New Roman" w:eastAsia="Times New Roman" w:hAnsi="Times New Roman" w:cs="Times New Roman"/>
          <w:sz w:val="20"/>
          <w:szCs w:val="20"/>
          <w:lang w:eastAsia="en-TT"/>
        </w:rPr>
        <w:t>turn, confirms the high-fidelity filtering and current shaping characteristics of the proposed system. The capability to enforce a nearly ideal sinusoidal output voltage and to damp the key lower-order harmonics under different load changes demonstrates the robustness,</w:t>
      </w:r>
      <w:r w:rsidR="00F02467" w:rsidRPr="00692693">
        <w:rPr>
          <w:rFonts w:ascii="Times New Roman" w:eastAsia="Times New Roman" w:hAnsi="Times New Roman" w:cs="Times New Roman"/>
          <w:sz w:val="20"/>
          <w:szCs w:val="20"/>
          <w:lang w:eastAsia="en-TT"/>
        </w:rPr>
        <w:t> </w:t>
      </w:r>
      <w:r w:rsidR="00F02467" w:rsidRPr="00692693">
        <w:rPr>
          <w:rFonts w:ascii="Times New Roman" w:eastAsia="Times New Roman" w:hAnsi="Times New Roman" w:cs="Times New Roman"/>
          <w:sz w:val="20"/>
          <w:szCs w:val="20"/>
          <w:lang w:eastAsia="en-TT"/>
        </w:rPr>
        <w:t>accuracy and real-time performance of the MOPSO-FLC controller. These findings further confirm applicability of the controller in real-world EV charging applications in which nonlinear distortions are significantly present and ensuring the power</w:t>
      </w:r>
      <w:r w:rsidR="00F02467" w:rsidRPr="00692693">
        <w:rPr>
          <w:rFonts w:ascii="Times New Roman" w:eastAsia="Times New Roman" w:hAnsi="Times New Roman" w:cs="Times New Roman"/>
          <w:sz w:val="20"/>
          <w:szCs w:val="20"/>
          <w:lang w:eastAsia="en-TT"/>
        </w:rPr>
        <w:t> </w:t>
      </w:r>
      <w:r w:rsidR="00F02467" w:rsidRPr="00692693">
        <w:rPr>
          <w:rFonts w:ascii="Times New Roman" w:eastAsia="Times New Roman" w:hAnsi="Times New Roman" w:cs="Times New Roman"/>
          <w:sz w:val="20"/>
          <w:szCs w:val="20"/>
          <w:lang w:eastAsia="en-TT"/>
        </w:rPr>
        <w:t xml:space="preserve">quality is a must for grid sustainability and </w:t>
      </w:r>
      <w:r w:rsidR="00F02467" w:rsidRPr="00F02467">
        <w:rPr>
          <w:rFonts w:ascii="Times New Roman" w:eastAsia="Times New Roman" w:hAnsi="Times New Roman" w:cs="Times New Roman"/>
          <w:sz w:val="20"/>
          <w:szCs w:val="20"/>
          <w:lang w:eastAsia="en-TT"/>
        </w:rPr>
        <w:t xml:space="preserve">equipment </w:t>
      </w:r>
      <w:r w:rsidR="00F02467" w:rsidRPr="00692693">
        <w:rPr>
          <w:rFonts w:ascii="Times New Roman" w:eastAsia="Times New Roman" w:hAnsi="Times New Roman" w:cs="Times New Roman"/>
          <w:sz w:val="20"/>
          <w:szCs w:val="20"/>
          <w:lang w:eastAsia="en-TT"/>
        </w:rPr>
        <w:t>safety.</w:t>
      </w:r>
      <w:r w:rsidR="00F02467">
        <w:rPr>
          <w:rFonts w:ascii="Times New Roman" w:eastAsia="Times New Roman" w:hAnsi="Times New Roman" w:cs="Times New Roman"/>
          <w:sz w:val="20"/>
          <w:szCs w:val="20"/>
          <w:lang w:eastAsia="en-TT"/>
        </w:rPr>
        <w:t xml:space="preserve"> </w:t>
      </w:r>
    </w:p>
    <w:p w14:paraId="0F1CD2B7" w14:textId="77777777" w:rsidR="00F02467" w:rsidRPr="00A61631" w:rsidRDefault="00F02467" w:rsidP="00F02467">
      <w:pPr>
        <w:spacing w:after="0" w:line="240" w:lineRule="auto"/>
        <w:ind w:firstLine="720"/>
        <w:jc w:val="both"/>
        <w:rPr>
          <w:rFonts w:ascii="Times New Roman" w:eastAsia="Times New Roman" w:hAnsi="Times New Roman" w:cs="Times New Roman"/>
          <w:sz w:val="20"/>
          <w:szCs w:val="20"/>
          <w:lang w:eastAsia="en-TT"/>
        </w:rPr>
      </w:pPr>
      <w:r w:rsidRPr="00AC611C">
        <w:rPr>
          <w:rFonts w:ascii="Times New Roman" w:eastAsia="Times New Roman" w:hAnsi="Times New Roman" w:cs="Times New Roman"/>
          <w:sz w:val="20"/>
          <w:szCs w:val="20"/>
          <w:lang w:eastAsia="en-TT"/>
        </w:rPr>
        <w:lastRenderedPageBreak/>
        <w:t>Investigation of sensitivity to noise was also performed for which</w:t>
      </w:r>
      <w:r w:rsidRPr="00AC611C">
        <w:rPr>
          <w:rFonts w:ascii="Times New Roman" w:eastAsia="Times New Roman" w:hAnsi="Times New Roman" w:cs="Times New Roman"/>
          <w:sz w:val="20"/>
          <w:szCs w:val="20"/>
          <w:lang w:eastAsia="en-TT"/>
        </w:rPr>
        <w:t> </w:t>
      </w:r>
      <w:r w:rsidRPr="00AC611C">
        <w:rPr>
          <w:rFonts w:ascii="Times New Roman" w:eastAsia="Times New Roman" w:hAnsi="Times New Roman" w:cs="Times New Roman"/>
          <w:sz w:val="20"/>
          <w:szCs w:val="20"/>
          <w:lang w:eastAsia="en-TT"/>
        </w:rPr>
        <w:t>noise was added in the sensors current of ±5% of measurement. The THD</w:t>
      </w:r>
      <w:r w:rsidRPr="00AC611C">
        <w:rPr>
          <w:rFonts w:ascii="Times New Roman" w:eastAsia="Times New Roman" w:hAnsi="Times New Roman" w:cs="Times New Roman"/>
          <w:sz w:val="20"/>
          <w:szCs w:val="20"/>
          <w:lang w:eastAsia="en-TT"/>
        </w:rPr>
        <w:t> </w:t>
      </w:r>
      <w:r w:rsidRPr="00AC611C">
        <w:rPr>
          <w:rFonts w:ascii="Times New Roman" w:eastAsia="Times New Roman" w:hAnsi="Times New Roman" w:cs="Times New Roman"/>
          <w:sz w:val="20"/>
          <w:szCs w:val="20"/>
          <w:lang w:eastAsia="en-TT"/>
        </w:rPr>
        <w:t>of the MOPSO-FLC system was less than 4.2%, corresponding to the ability of maintaining robustness against sensor accuracy and guaranteeing the system performance for real applications. Fig.8 shows the sensitivity analysis developed in order to determine the robustness of the proposed MOPSO-FLC Active Power Filter</w:t>
      </w:r>
      <w:r w:rsidRPr="00AC611C">
        <w:rPr>
          <w:rFonts w:ascii="Times New Roman" w:eastAsia="Times New Roman" w:hAnsi="Times New Roman" w:cs="Times New Roman"/>
          <w:sz w:val="20"/>
          <w:szCs w:val="20"/>
          <w:lang w:eastAsia="en-TT"/>
        </w:rPr>
        <w:t> </w:t>
      </w:r>
      <w:r w:rsidRPr="00AC611C">
        <w:rPr>
          <w:rFonts w:ascii="Times New Roman" w:eastAsia="Times New Roman" w:hAnsi="Times New Roman" w:cs="Times New Roman"/>
          <w:sz w:val="20"/>
          <w:szCs w:val="20"/>
          <w:lang w:eastAsia="en-TT"/>
        </w:rPr>
        <w:t>(APF) in noisy measurements. In the real world, there is always some amount of noise present for any sensor, induced by electromagnetic interferences,</w:t>
      </w:r>
      <w:r w:rsidRPr="00AC611C">
        <w:rPr>
          <w:rFonts w:ascii="Times New Roman" w:eastAsia="Times New Roman" w:hAnsi="Times New Roman" w:cs="Times New Roman"/>
          <w:sz w:val="20"/>
          <w:szCs w:val="20"/>
          <w:lang w:eastAsia="en-TT"/>
        </w:rPr>
        <w:t> </w:t>
      </w:r>
      <w:r w:rsidRPr="00AC611C">
        <w:rPr>
          <w:rFonts w:ascii="Times New Roman" w:eastAsia="Times New Roman" w:hAnsi="Times New Roman" w:cs="Times New Roman"/>
          <w:sz w:val="20"/>
          <w:szCs w:val="20"/>
          <w:lang w:eastAsia="en-TT"/>
        </w:rPr>
        <w:t>temperature change, evolving calibration, limitations of the hardware, etc. This can considerably influence the</w:t>
      </w:r>
      <w:r w:rsidRPr="00AC611C">
        <w:rPr>
          <w:rFonts w:ascii="Times New Roman" w:eastAsia="Times New Roman" w:hAnsi="Times New Roman" w:cs="Times New Roman"/>
          <w:sz w:val="20"/>
          <w:szCs w:val="20"/>
          <w:lang w:eastAsia="en-TT"/>
        </w:rPr>
        <w:t> </w:t>
      </w:r>
      <w:r w:rsidRPr="00AC611C">
        <w:rPr>
          <w:rFonts w:ascii="Times New Roman" w:eastAsia="Times New Roman" w:hAnsi="Times New Roman" w:cs="Times New Roman"/>
          <w:sz w:val="20"/>
          <w:szCs w:val="20"/>
          <w:lang w:eastAsia="en-TT"/>
        </w:rPr>
        <w:t>role of power electronic controllers based on real-time feedback for current and voltage control. In this study, a controlled level of Gaussian noise varying in the range from -5% to +5% of the current measurement signals that</w:t>
      </w:r>
      <w:r w:rsidRPr="00AC611C">
        <w:rPr>
          <w:rFonts w:ascii="Times New Roman" w:eastAsia="Times New Roman" w:hAnsi="Times New Roman" w:cs="Times New Roman"/>
          <w:sz w:val="20"/>
          <w:szCs w:val="20"/>
          <w:lang w:eastAsia="en-TT"/>
        </w:rPr>
        <w:t> </w:t>
      </w:r>
      <w:r w:rsidRPr="00AC611C">
        <w:rPr>
          <w:rFonts w:ascii="Times New Roman" w:eastAsia="Times New Roman" w:hAnsi="Times New Roman" w:cs="Times New Roman"/>
          <w:sz w:val="20"/>
          <w:szCs w:val="20"/>
          <w:lang w:eastAsia="en-TT"/>
        </w:rPr>
        <w:t>are input to the control algorithm was added. The THD levels after application of MOPSO tuned FLC were then monitored with time in order</w:t>
      </w:r>
      <w:r w:rsidRPr="00AC611C">
        <w:rPr>
          <w:rFonts w:ascii="Times New Roman" w:eastAsia="Times New Roman" w:hAnsi="Times New Roman" w:cs="Times New Roman"/>
          <w:sz w:val="20"/>
          <w:szCs w:val="20"/>
          <w:lang w:eastAsia="en-TT"/>
        </w:rPr>
        <w:t> </w:t>
      </w:r>
      <w:r w:rsidRPr="00AC611C">
        <w:rPr>
          <w:rFonts w:ascii="Times New Roman" w:eastAsia="Times New Roman" w:hAnsi="Times New Roman" w:cs="Times New Roman"/>
          <w:sz w:val="20"/>
          <w:szCs w:val="20"/>
          <w:lang w:eastAsia="en-TT"/>
        </w:rPr>
        <w:t>to determine the performance of the MOPSO-tuned FLC for these inaccuracies. Comparison of baseline THD without sensor noise and after adding the noise is shown in the</w:t>
      </w:r>
      <w:r w:rsidRPr="00AC611C">
        <w:rPr>
          <w:rFonts w:ascii="Times New Roman" w:eastAsia="Times New Roman" w:hAnsi="Times New Roman" w:cs="Times New Roman"/>
          <w:sz w:val="20"/>
          <w:szCs w:val="20"/>
          <w:lang w:eastAsia="en-TT"/>
        </w:rPr>
        <w:t> </w:t>
      </w:r>
      <w:r w:rsidRPr="00AC611C">
        <w:rPr>
          <w:rFonts w:ascii="Times New Roman" w:eastAsia="Times New Roman" w:hAnsi="Times New Roman" w:cs="Times New Roman"/>
          <w:sz w:val="20"/>
          <w:szCs w:val="20"/>
          <w:lang w:eastAsia="en-TT"/>
        </w:rPr>
        <w:t>line graph. The findings proof that for 5% error in the reading of the sensors on either direction, a THD less than 4.2%</w:t>
      </w:r>
      <w:r w:rsidRPr="00AC611C">
        <w:rPr>
          <w:rFonts w:ascii="Times New Roman" w:eastAsia="Times New Roman" w:hAnsi="Times New Roman" w:cs="Times New Roman"/>
          <w:sz w:val="20"/>
          <w:szCs w:val="20"/>
          <w:lang w:eastAsia="en-TT"/>
        </w:rPr>
        <w:t> </w:t>
      </w:r>
      <w:r w:rsidRPr="00AC611C">
        <w:rPr>
          <w:rFonts w:ascii="Times New Roman" w:eastAsia="Times New Roman" w:hAnsi="Times New Roman" w:cs="Times New Roman"/>
          <w:sz w:val="20"/>
          <w:szCs w:val="20"/>
          <w:lang w:eastAsia="en-TT"/>
        </w:rPr>
        <w:t>is achieved by the MOPSO-FLC. This slight increase from the ideal 2.9% THD (observed under noise free) is still well within IEEE 519 limits and supports the robustness of the controller against real</w:t>
      </w:r>
      <w:r w:rsidRPr="00AC611C">
        <w:rPr>
          <w:rFonts w:ascii="Times New Roman" w:eastAsia="Times New Roman" w:hAnsi="Times New Roman" w:cs="Times New Roman"/>
          <w:sz w:val="20"/>
          <w:szCs w:val="20"/>
          <w:lang w:eastAsia="en-TT"/>
        </w:rPr>
        <w:t> </w:t>
      </w:r>
      <w:r w:rsidRPr="00AC611C">
        <w:rPr>
          <w:rFonts w:ascii="Times New Roman" w:eastAsia="Times New Roman" w:hAnsi="Times New Roman" w:cs="Times New Roman"/>
          <w:sz w:val="20"/>
          <w:szCs w:val="20"/>
          <w:lang w:eastAsia="en-TT"/>
        </w:rPr>
        <w:t>measurement disturbances. Further, the graph displays a consistently flat THD trend over the observed time frame, implying that little to no fluctuations or</w:t>
      </w:r>
      <w:r w:rsidRPr="00AC611C">
        <w:rPr>
          <w:rFonts w:ascii="Times New Roman" w:eastAsia="Times New Roman" w:hAnsi="Times New Roman" w:cs="Times New Roman"/>
          <w:sz w:val="20"/>
          <w:szCs w:val="20"/>
          <w:lang w:eastAsia="en-TT"/>
        </w:rPr>
        <w:t> </w:t>
      </w:r>
      <w:r w:rsidRPr="00AC611C">
        <w:rPr>
          <w:rFonts w:ascii="Times New Roman" w:eastAsia="Times New Roman" w:hAnsi="Times New Roman" w:cs="Times New Roman"/>
          <w:sz w:val="20"/>
          <w:szCs w:val="20"/>
          <w:lang w:eastAsia="en-TT"/>
        </w:rPr>
        <w:t>instabilities exist in the controller in the presence of noisy inputs.</w:t>
      </w:r>
      <w:r w:rsidRPr="00F02467">
        <w:rPr>
          <w:rFonts w:ascii="Times New Roman" w:eastAsia="Times New Roman" w:hAnsi="Times New Roman" w:cs="Times New Roman"/>
          <w:sz w:val="20"/>
          <w:szCs w:val="20"/>
          <w:lang w:eastAsia="en-TT"/>
        </w:rPr>
        <w:t xml:space="preserve"> </w:t>
      </w:r>
      <w:r w:rsidRPr="00AC611C">
        <w:rPr>
          <w:rFonts w:ascii="Times New Roman" w:eastAsia="Times New Roman" w:hAnsi="Times New Roman" w:cs="Times New Roman"/>
          <w:sz w:val="20"/>
          <w:szCs w:val="20"/>
          <w:lang w:eastAsia="en-TT"/>
        </w:rPr>
        <w:t>This robust performance is due to the adaptive way in which fuzzy logic system handles imprecise data.</w:t>
      </w:r>
      <w:r w:rsidRPr="00F02467">
        <w:rPr>
          <w:rFonts w:ascii="Times New Roman" w:eastAsia="Times New Roman" w:hAnsi="Times New Roman" w:cs="Times New Roman"/>
          <w:sz w:val="20"/>
          <w:szCs w:val="20"/>
          <w:lang w:eastAsia="en-TT"/>
        </w:rPr>
        <w:t xml:space="preserve"> </w:t>
      </w:r>
      <w:r w:rsidRPr="00AC611C">
        <w:rPr>
          <w:rFonts w:ascii="Times New Roman" w:eastAsia="Times New Roman" w:hAnsi="Times New Roman" w:cs="Times New Roman"/>
          <w:sz w:val="20"/>
          <w:szCs w:val="20"/>
          <w:lang w:eastAsia="en-TT"/>
        </w:rPr>
        <w:t>Moreover, the optimization-based tuning of the system carried out by MOPSO is</w:t>
      </w:r>
      <w:r w:rsidRPr="00AC611C">
        <w:rPr>
          <w:rFonts w:ascii="Times New Roman" w:eastAsia="Times New Roman" w:hAnsi="Times New Roman" w:cs="Times New Roman"/>
          <w:sz w:val="20"/>
          <w:szCs w:val="20"/>
          <w:lang w:eastAsia="en-TT"/>
        </w:rPr>
        <w:t> </w:t>
      </w:r>
      <w:r w:rsidRPr="00AC611C">
        <w:rPr>
          <w:rFonts w:ascii="Times New Roman" w:eastAsia="Times New Roman" w:hAnsi="Times New Roman" w:cs="Times New Roman"/>
          <w:sz w:val="20"/>
          <w:szCs w:val="20"/>
          <w:lang w:eastAsia="en-TT"/>
        </w:rPr>
        <w:t>a key factor contributor to the robustness. Unlike traditional controllers which might degrade performance or be unstable when the measurements have deviation ǫ, the MOPSO-FLC is robust and thus can guarantee the high performance of power quality and the high reliability of control</w:t>
      </w:r>
      <w:r w:rsidRPr="00AC611C">
        <w:rPr>
          <w:rFonts w:ascii="Times New Roman" w:eastAsia="Times New Roman" w:hAnsi="Times New Roman" w:cs="Times New Roman"/>
          <w:sz w:val="20"/>
          <w:szCs w:val="20"/>
          <w:lang w:eastAsia="en-TT"/>
        </w:rPr>
        <w:t> </w:t>
      </w:r>
      <w:r w:rsidRPr="00AC611C">
        <w:rPr>
          <w:rFonts w:ascii="Times New Roman" w:eastAsia="Times New Roman" w:hAnsi="Times New Roman" w:cs="Times New Roman"/>
          <w:sz w:val="20"/>
          <w:szCs w:val="20"/>
          <w:lang w:eastAsia="en-TT"/>
        </w:rPr>
        <w:t>despite the measurement error. These results indicate that the method would be suitable for real-world application in EV charging stations all of which are susceptible to environmental noise</w:t>
      </w:r>
      <w:r w:rsidRPr="00AC611C">
        <w:rPr>
          <w:rFonts w:ascii="Times New Roman" w:eastAsia="Times New Roman" w:hAnsi="Times New Roman" w:cs="Times New Roman"/>
          <w:sz w:val="20"/>
          <w:szCs w:val="20"/>
          <w:lang w:eastAsia="en-TT"/>
        </w:rPr>
        <w:t> </w:t>
      </w:r>
      <w:r w:rsidRPr="00AC611C">
        <w:rPr>
          <w:rFonts w:ascii="Times New Roman" w:eastAsia="Times New Roman" w:hAnsi="Times New Roman" w:cs="Times New Roman"/>
          <w:sz w:val="20"/>
          <w:szCs w:val="20"/>
          <w:lang w:eastAsia="en-TT"/>
        </w:rPr>
        <w:t>and sensor imprecisions. The results may visually prove the high robustness of the controller</w:t>
      </w:r>
      <w:r w:rsidRPr="00AC611C">
        <w:rPr>
          <w:rFonts w:ascii="Times New Roman" w:eastAsia="Times New Roman" w:hAnsi="Times New Roman" w:cs="Times New Roman"/>
          <w:sz w:val="20"/>
          <w:szCs w:val="20"/>
          <w:lang w:eastAsia="en-TT"/>
        </w:rPr>
        <w:t> </w:t>
      </w:r>
      <w:r w:rsidRPr="00AC611C">
        <w:rPr>
          <w:rFonts w:ascii="Times New Roman" w:eastAsia="Times New Roman" w:hAnsi="Times New Roman" w:cs="Times New Roman"/>
          <w:sz w:val="20"/>
          <w:szCs w:val="20"/>
          <w:lang w:eastAsia="en-TT"/>
        </w:rPr>
        <w:t>in unfavourable signal environments.</w:t>
      </w:r>
      <w:r>
        <w:rPr>
          <w:rFonts w:ascii="Times New Roman" w:eastAsia="Times New Roman" w:hAnsi="Times New Roman" w:cs="Times New Roman"/>
          <w:sz w:val="20"/>
          <w:szCs w:val="20"/>
          <w:lang w:eastAsia="en-TT"/>
        </w:rPr>
        <w:t xml:space="preserve"> </w:t>
      </w:r>
      <w:r w:rsidRPr="00A61631">
        <w:rPr>
          <w:rFonts w:ascii="Times New Roman" w:eastAsia="Times New Roman" w:hAnsi="Times New Roman" w:cs="Times New Roman"/>
          <w:sz w:val="20"/>
          <w:szCs w:val="20"/>
          <w:lang w:eastAsia="en-TT"/>
        </w:rPr>
        <w:t>It can be seen that PI,</w:t>
      </w:r>
      <w:r w:rsidRPr="00A61631">
        <w:rPr>
          <w:rFonts w:ascii="Times New Roman" w:eastAsia="Times New Roman" w:hAnsi="Times New Roman" w:cs="Times New Roman"/>
          <w:sz w:val="20"/>
          <w:szCs w:val="20"/>
          <w:lang w:eastAsia="en-TT"/>
        </w:rPr>
        <w:t> </w:t>
      </w:r>
      <w:r w:rsidRPr="00A61631">
        <w:rPr>
          <w:rFonts w:ascii="Times New Roman" w:eastAsia="Times New Roman" w:hAnsi="Times New Roman" w:cs="Times New Roman"/>
          <w:sz w:val="20"/>
          <w:szCs w:val="20"/>
          <w:lang w:eastAsia="en-TT"/>
        </w:rPr>
        <w:t>conventional FLC, and MOPSO-FLC are compared among three control techniques and performance indices. The performance of the MOPSO-FLC is always</w:t>
      </w:r>
      <w:r w:rsidRPr="00A61631">
        <w:rPr>
          <w:rFonts w:ascii="Times New Roman" w:eastAsia="Times New Roman" w:hAnsi="Times New Roman" w:cs="Times New Roman"/>
          <w:sz w:val="20"/>
          <w:szCs w:val="20"/>
          <w:lang w:eastAsia="en-TT"/>
        </w:rPr>
        <w:t> </w:t>
      </w:r>
      <w:r w:rsidRPr="00A61631">
        <w:rPr>
          <w:rFonts w:ascii="Times New Roman" w:eastAsia="Times New Roman" w:hAnsi="Times New Roman" w:cs="Times New Roman"/>
          <w:sz w:val="20"/>
          <w:szCs w:val="20"/>
          <w:lang w:eastAsia="en-TT"/>
        </w:rPr>
        <w:t>superior to the benchmark techniques, whatever the criteria: % THD, PF, settling time, overshoot, voltage regulation, and harmonic toleration.</w:t>
      </w:r>
      <w:r w:rsidRPr="00F02467">
        <w:rPr>
          <w:rFonts w:ascii="Times New Roman" w:eastAsia="Times New Roman" w:hAnsi="Times New Roman" w:cs="Times New Roman"/>
          <w:sz w:val="20"/>
          <w:szCs w:val="20"/>
          <w:lang w:eastAsia="en-TT"/>
        </w:rPr>
        <w:t xml:space="preserve"> </w:t>
      </w:r>
      <w:r w:rsidRPr="00A61631">
        <w:rPr>
          <w:rFonts w:ascii="Times New Roman" w:eastAsia="Times New Roman" w:hAnsi="Times New Roman" w:cs="Times New Roman"/>
          <w:sz w:val="20"/>
          <w:szCs w:val="20"/>
          <w:lang w:eastAsia="en-TT"/>
        </w:rPr>
        <w:t xml:space="preserve">Table </w:t>
      </w:r>
      <w:r w:rsidRPr="00F02467">
        <w:rPr>
          <w:rFonts w:ascii="Times New Roman" w:eastAsia="Times New Roman" w:hAnsi="Times New Roman" w:cs="Times New Roman"/>
          <w:sz w:val="20"/>
          <w:szCs w:val="20"/>
          <w:lang w:eastAsia="en-TT"/>
        </w:rPr>
        <w:t>1</w:t>
      </w:r>
      <w:r w:rsidRPr="00A61631">
        <w:rPr>
          <w:rFonts w:ascii="Times New Roman" w:eastAsia="Times New Roman" w:hAnsi="Times New Roman" w:cs="Times New Roman"/>
          <w:sz w:val="20"/>
          <w:szCs w:val="20"/>
          <w:lang w:eastAsia="en-TT"/>
        </w:rPr>
        <w:t xml:space="preserve"> shows that the proposed MOPSO-FLCAPF system is able</w:t>
      </w:r>
      <w:r w:rsidRPr="00A61631">
        <w:rPr>
          <w:rFonts w:ascii="Times New Roman" w:eastAsia="Times New Roman" w:hAnsi="Times New Roman" w:cs="Times New Roman"/>
          <w:sz w:val="20"/>
          <w:szCs w:val="20"/>
          <w:lang w:eastAsia="en-TT"/>
        </w:rPr>
        <w:t> </w:t>
      </w:r>
      <w:r w:rsidRPr="00A61631">
        <w:rPr>
          <w:rFonts w:ascii="Times New Roman" w:eastAsia="Times New Roman" w:hAnsi="Times New Roman" w:cs="Times New Roman"/>
          <w:sz w:val="20"/>
          <w:szCs w:val="20"/>
          <w:lang w:eastAsia="en-TT"/>
        </w:rPr>
        <w:t>to regulate the microgrid and meet the PQ demands in the modern EV charging infrastructures. The flexibility, optimisation effectiveness and robust performance of this new model render it a</w:t>
      </w:r>
      <w:r w:rsidRPr="00A61631">
        <w:rPr>
          <w:rFonts w:ascii="Times New Roman" w:eastAsia="Times New Roman" w:hAnsi="Times New Roman" w:cs="Times New Roman"/>
          <w:sz w:val="20"/>
          <w:szCs w:val="20"/>
          <w:lang w:eastAsia="en-TT"/>
        </w:rPr>
        <w:t> </w:t>
      </w:r>
      <w:r w:rsidRPr="00A61631">
        <w:rPr>
          <w:rFonts w:ascii="Times New Roman" w:eastAsia="Times New Roman" w:hAnsi="Times New Roman" w:cs="Times New Roman"/>
          <w:sz w:val="20"/>
          <w:szCs w:val="20"/>
          <w:lang w:eastAsia="en-TT"/>
        </w:rPr>
        <w:t>promising candidate for deployment in smart-grid applications and its particularly useful for smart grids with high penetration levels of electric vehicles. They further indicate</w:t>
      </w:r>
      <w:r w:rsidRPr="00A61631">
        <w:rPr>
          <w:rFonts w:ascii="Times New Roman" w:eastAsia="Times New Roman" w:hAnsi="Times New Roman" w:cs="Times New Roman"/>
          <w:sz w:val="20"/>
          <w:szCs w:val="20"/>
          <w:lang w:eastAsia="en-TT"/>
        </w:rPr>
        <w:t> </w:t>
      </w:r>
      <w:r w:rsidRPr="00A61631">
        <w:rPr>
          <w:rFonts w:ascii="Times New Roman" w:eastAsia="Times New Roman" w:hAnsi="Times New Roman" w:cs="Times New Roman"/>
          <w:sz w:val="20"/>
          <w:szCs w:val="20"/>
          <w:lang w:eastAsia="en-TT"/>
        </w:rPr>
        <w:t>that the approach can be extended to larger systems and is adaptable for other power conditioning tasks other than EV charging.</w:t>
      </w:r>
      <w:r>
        <w:rPr>
          <w:rFonts w:ascii="Times New Roman" w:eastAsia="Times New Roman" w:hAnsi="Times New Roman" w:cs="Times New Roman"/>
          <w:sz w:val="20"/>
          <w:szCs w:val="20"/>
          <w:lang w:eastAsia="en-TT"/>
        </w:rPr>
        <w:t xml:space="preserve"> </w:t>
      </w:r>
      <w:r w:rsidRPr="00A61631">
        <w:rPr>
          <w:rFonts w:ascii="Times New Roman" w:eastAsia="Times New Roman" w:hAnsi="Times New Roman" w:cs="Times New Roman"/>
          <w:sz w:val="20"/>
          <w:szCs w:val="20"/>
          <w:lang w:eastAsia="en-TT"/>
        </w:rPr>
        <w:t>Finally, the simulation and validation results have verified that the developed MOPSO-tuned fuzzy logic controller for APFs</w:t>
      </w:r>
      <w:r w:rsidRPr="00A61631">
        <w:rPr>
          <w:rFonts w:ascii="Times New Roman" w:eastAsia="Times New Roman" w:hAnsi="Times New Roman" w:cs="Times New Roman"/>
          <w:sz w:val="20"/>
          <w:szCs w:val="20"/>
          <w:lang w:eastAsia="en-TT"/>
        </w:rPr>
        <w:t> </w:t>
      </w:r>
      <w:r w:rsidRPr="00A61631">
        <w:rPr>
          <w:rFonts w:ascii="Times New Roman" w:eastAsia="Times New Roman" w:hAnsi="Times New Roman" w:cs="Times New Roman"/>
          <w:sz w:val="20"/>
          <w:szCs w:val="20"/>
          <w:lang w:eastAsia="en-TT"/>
        </w:rPr>
        <w:t>in EV charging system is effective. The</w:t>
      </w:r>
      <w:r w:rsidRPr="00A61631">
        <w:rPr>
          <w:rFonts w:ascii="Times New Roman" w:eastAsia="Times New Roman" w:hAnsi="Times New Roman" w:cs="Times New Roman"/>
          <w:sz w:val="20"/>
          <w:szCs w:val="20"/>
          <w:lang w:eastAsia="en-TT"/>
        </w:rPr>
        <w:t> </w:t>
      </w:r>
      <w:r w:rsidRPr="00A61631">
        <w:rPr>
          <w:rFonts w:ascii="Times New Roman" w:eastAsia="Times New Roman" w:hAnsi="Times New Roman" w:cs="Times New Roman"/>
          <w:sz w:val="20"/>
          <w:szCs w:val="20"/>
          <w:lang w:eastAsia="en-TT"/>
        </w:rPr>
        <w:t>multi-objective optimization allows the controller parameters to be fine-tuned, yielding compensation performance gain for a wide range of typical real-world operating conditions. This knowledge provides the basis for future studies on</w:t>
      </w:r>
      <w:r w:rsidRPr="00A61631">
        <w:rPr>
          <w:rFonts w:ascii="Times New Roman" w:eastAsia="Times New Roman" w:hAnsi="Times New Roman" w:cs="Times New Roman"/>
          <w:sz w:val="20"/>
          <w:szCs w:val="20"/>
          <w:lang w:eastAsia="en-TT"/>
        </w:rPr>
        <w:t> </w:t>
      </w:r>
      <w:r w:rsidRPr="00A61631">
        <w:rPr>
          <w:rFonts w:ascii="Times New Roman" w:eastAsia="Times New Roman" w:hAnsi="Times New Roman" w:cs="Times New Roman"/>
          <w:sz w:val="20"/>
          <w:szCs w:val="20"/>
          <w:lang w:eastAsia="en-TT"/>
        </w:rPr>
        <w:t>cooperative control of the multiple APFs in distributed EV networks, integration with renewable energy, and deployment in commercially viable smart grids.</w:t>
      </w:r>
    </w:p>
    <w:p w14:paraId="2B845DB5" w14:textId="3E3AE27F" w:rsidR="005D5D1D" w:rsidRPr="005D5D1D" w:rsidRDefault="005D5D1D" w:rsidP="005B2A3C">
      <w:pPr>
        <w:spacing w:after="0" w:line="240" w:lineRule="auto"/>
        <w:jc w:val="both"/>
        <w:rPr>
          <w:rFonts w:ascii="Times New Roman" w:eastAsia="Times New Roman" w:hAnsi="Times New Roman" w:cs="Times New Roman"/>
          <w:sz w:val="20"/>
          <w:szCs w:val="20"/>
          <w:lang w:eastAsia="en-TT"/>
        </w:rPr>
      </w:pPr>
    </w:p>
    <w:p w14:paraId="19DA252C" w14:textId="64A29C97" w:rsidR="00683139" w:rsidRPr="00F02467" w:rsidRDefault="00021F1B" w:rsidP="000F0BBA">
      <w:pPr>
        <w:spacing w:after="0" w:line="240" w:lineRule="auto"/>
        <w:jc w:val="center"/>
        <w:rPr>
          <w:rFonts w:ascii="Times New Roman" w:eastAsia="Times New Roman" w:hAnsi="Times New Roman" w:cs="Times New Roman"/>
          <w:sz w:val="20"/>
          <w:szCs w:val="20"/>
          <w:lang w:eastAsia="en-TT"/>
        </w:rPr>
      </w:pPr>
      <w:r w:rsidRPr="00F02467">
        <w:rPr>
          <w:rFonts w:ascii="Times New Roman" w:eastAsia="Times New Roman" w:hAnsi="Times New Roman" w:cs="Times New Roman"/>
          <w:noProof/>
          <w:sz w:val="20"/>
          <w:szCs w:val="20"/>
          <w:lang w:val="en-US"/>
        </w:rPr>
        <w:drawing>
          <wp:inline distT="0" distB="0" distL="0" distR="0" wp14:anchorId="2FAEE056" wp14:editId="1591EDA8">
            <wp:extent cx="4734914" cy="3156609"/>
            <wp:effectExtent l="0" t="0" r="889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17200" cy="3211466"/>
                    </a:xfrm>
                    <a:prstGeom prst="rect">
                      <a:avLst/>
                    </a:prstGeom>
                    <a:noFill/>
                  </pic:spPr>
                </pic:pic>
              </a:graphicData>
            </a:graphic>
          </wp:inline>
        </w:drawing>
      </w:r>
    </w:p>
    <w:p w14:paraId="34B2C531" w14:textId="3765FE19" w:rsidR="00AC611C" w:rsidRPr="00F02467" w:rsidRDefault="00AC611C" w:rsidP="00AC611C">
      <w:pPr>
        <w:spacing w:after="0" w:line="240" w:lineRule="auto"/>
        <w:jc w:val="center"/>
        <w:rPr>
          <w:rFonts w:ascii="Times New Roman" w:eastAsia="Times New Roman" w:hAnsi="Times New Roman" w:cs="Times New Roman"/>
          <w:sz w:val="20"/>
          <w:szCs w:val="20"/>
          <w:lang w:eastAsia="en-TT"/>
        </w:rPr>
      </w:pPr>
      <w:r w:rsidRPr="00F02467">
        <w:rPr>
          <w:rFonts w:ascii="Times New Roman" w:hAnsi="Times New Roman" w:cs="Times New Roman"/>
          <w:sz w:val="20"/>
          <w:szCs w:val="20"/>
        </w:rPr>
        <w:t xml:space="preserve">Figure 6: </w:t>
      </w:r>
      <w:r w:rsidR="005B2A3C" w:rsidRPr="00F02467">
        <w:rPr>
          <w:rFonts w:ascii="Times New Roman" w:hAnsi="Times New Roman" w:cs="Times New Roman"/>
          <w:sz w:val="20"/>
          <w:szCs w:val="20"/>
        </w:rPr>
        <w:t>Computational time of the MOPSO optimization</w:t>
      </w:r>
    </w:p>
    <w:p w14:paraId="44C42B02" w14:textId="77777777" w:rsidR="00AC611C" w:rsidRPr="00F02467" w:rsidRDefault="00AC611C" w:rsidP="00AC611C">
      <w:pPr>
        <w:spacing w:after="0" w:line="240" w:lineRule="auto"/>
        <w:jc w:val="both"/>
        <w:rPr>
          <w:rFonts w:ascii="Times New Roman" w:eastAsia="Times New Roman" w:hAnsi="Times New Roman" w:cs="Times New Roman"/>
          <w:sz w:val="20"/>
          <w:szCs w:val="20"/>
          <w:lang w:eastAsia="en-TT"/>
        </w:rPr>
      </w:pPr>
    </w:p>
    <w:p w14:paraId="4200565E" w14:textId="4235A490" w:rsidR="00683139" w:rsidRPr="00F02467" w:rsidRDefault="00381FE9" w:rsidP="00FE2A25">
      <w:pPr>
        <w:spacing w:after="0" w:line="240" w:lineRule="auto"/>
        <w:jc w:val="center"/>
        <w:rPr>
          <w:rFonts w:ascii="Times New Roman" w:eastAsia="Times New Roman" w:hAnsi="Times New Roman" w:cs="Times New Roman"/>
          <w:sz w:val="20"/>
          <w:szCs w:val="20"/>
          <w:lang w:eastAsia="en-TT"/>
        </w:rPr>
      </w:pPr>
      <w:r w:rsidRPr="00F02467">
        <w:rPr>
          <w:rFonts w:ascii="Times New Roman" w:eastAsia="Times New Roman" w:hAnsi="Times New Roman" w:cs="Times New Roman"/>
          <w:noProof/>
          <w:sz w:val="20"/>
          <w:szCs w:val="20"/>
          <w:lang w:val="en-US"/>
        </w:rPr>
        <w:drawing>
          <wp:inline distT="0" distB="0" distL="0" distR="0" wp14:anchorId="5EE67A98" wp14:editId="023DD1A0">
            <wp:extent cx="4746978" cy="474697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9680" cy="4769680"/>
                    </a:xfrm>
                    <a:prstGeom prst="rect">
                      <a:avLst/>
                    </a:prstGeom>
                    <a:noFill/>
                  </pic:spPr>
                </pic:pic>
              </a:graphicData>
            </a:graphic>
          </wp:inline>
        </w:drawing>
      </w:r>
    </w:p>
    <w:p w14:paraId="63FA5585" w14:textId="79F9C15A" w:rsidR="006D2BBF" w:rsidRPr="00F02467" w:rsidRDefault="006D2BBF" w:rsidP="008D679F">
      <w:pPr>
        <w:spacing w:after="0" w:line="240" w:lineRule="auto"/>
        <w:jc w:val="center"/>
        <w:rPr>
          <w:rFonts w:ascii="Times New Roman" w:eastAsia="Times New Roman" w:hAnsi="Times New Roman" w:cs="Times New Roman"/>
          <w:sz w:val="20"/>
          <w:szCs w:val="20"/>
          <w:lang w:eastAsia="en-TT"/>
        </w:rPr>
      </w:pPr>
      <w:r w:rsidRPr="00F02467">
        <w:rPr>
          <w:rFonts w:ascii="Times New Roman" w:hAnsi="Times New Roman" w:cs="Times New Roman"/>
          <w:sz w:val="20"/>
          <w:szCs w:val="20"/>
        </w:rPr>
        <w:t>Figure 7: Analysis of the source currents, load currents, and APF injection currents</w:t>
      </w:r>
    </w:p>
    <w:p w14:paraId="769D40F2" w14:textId="77777777" w:rsidR="008D679F" w:rsidRPr="00F02467" w:rsidRDefault="008D679F" w:rsidP="00BE7428">
      <w:pPr>
        <w:pStyle w:val="NormalWeb"/>
        <w:spacing w:before="0" w:beforeAutospacing="0" w:after="0" w:afterAutospacing="0"/>
        <w:jc w:val="both"/>
        <w:rPr>
          <w:sz w:val="20"/>
          <w:szCs w:val="20"/>
        </w:rPr>
      </w:pPr>
    </w:p>
    <w:p w14:paraId="651BAB0E" w14:textId="72C315A2" w:rsidR="00AC611C" w:rsidRPr="00AC611C" w:rsidRDefault="00AC611C" w:rsidP="00AC611C">
      <w:pPr>
        <w:spacing w:after="0" w:line="240" w:lineRule="auto"/>
        <w:jc w:val="both"/>
        <w:rPr>
          <w:rFonts w:ascii="Times New Roman" w:eastAsia="Times New Roman" w:hAnsi="Times New Roman" w:cs="Times New Roman"/>
          <w:sz w:val="20"/>
          <w:szCs w:val="20"/>
          <w:lang w:eastAsia="en-TT"/>
        </w:rPr>
      </w:pPr>
    </w:p>
    <w:p w14:paraId="0EA849A0" w14:textId="2CB39E23" w:rsidR="007B0FCE" w:rsidRPr="00F02467" w:rsidRDefault="00B64E8C" w:rsidP="00431C96">
      <w:pPr>
        <w:spacing w:after="0" w:line="240" w:lineRule="auto"/>
        <w:jc w:val="center"/>
        <w:rPr>
          <w:rFonts w:ascii="Times New Roman" w:eastAsia="Times New Roman" w:hAnsi="Times New Roman" w:cs="Times New Roman"/>
          <w:sz w:val="20"/>
          <w:szCs w:val="20"/>
          <w:lang w:eastAsia="en-TT"/>
        </w:rPr>
      </w:pPr>
      <w:r w:rsidRPr="00F02467">
        <w:rPr>
          <w:rFonts w:ascii="Times New Roman" w:eastAsia="Times New Roman" w:hAnsi="Times New Roman" w:cs="Times New Roman"/>
          <w:noProof/>
          <w:sz w:val="20"/>
          <w:szCs w:val="20"/>
          <w:lang w:val="en-US"/>
        </w:rPr>
        <w:drawing>
          <wp:inline distT="0" distB="0" distL="0" distR="0" wp14:anchorId="3581659B" wp14:editId="5213723C">
            <wp:extent cx="4357511" cy="2905008"/>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82201" cy="2988135"/>
                    </a:xfrm>
                    <a:prstGeom prst="rect">
                      <a:avLst/>
                    </a:prstGeom>
                    <a:noFill/>
                  </pic:spPr>
                </pic:pic>
              </a:graphicData>
            </a:graphic>
          </wp:inline>
        </w:drawing>
      </w:r>
    </w:p>
    <w:p w14:paraId="58C8C276" w14:textId="08A58F2E" w:rsidR="009271E3" w:rsidRPr="00A61631" w:rsidRDefault="00BE7428" w:rsidP="00431C96">
      <w:pPr>
        <w:spacing w:after="0" w:line="240" w:lineRule="auto"/>
        <w:jc w:val="center"/>
        <w:rPr>
          <w:rFonts w:ascii="Times New Roman" w:eastAsia="Times New Roman" w:hAnsi="Times New Roman" w:cs="Times New Roman"/>
          <w:sz w:val="20"/>
          <w:szCs w:val="20"/>
          <w:lang w:eastAsia="en-TT"/>
        </w:rPr>
      </w:pPr>
      <w:r w:rsidRPr="00F02467">
        <w:rPr>
          <w:rFonts w:ascii="Times New Roman" w:hAnsi="Times New Roman" w:cs="Times New Roman"/>
          <w:sz w:val="20"/>
          <w:szCs w:val="20"/>
        </w:rPr>
        <w:t xml:space="preserve">Figure 8: </w:t>
      </w:r>
      <w:r w:rsidR="009271E3" w:rsidRPr="00F02467">
        <w:rPr>
          <w:rFonts w:ascii="Times New Roman" w:hAnsi="Times New Roman" w:cs="Times New Roman"/>
          <w:sz w:val="20"/>
          <w:szCs w:val="20"/>
        </w:rPr>
        <w:t>Effect of Measurement Noise on THD Performance of MOPSO-FLC Controller</w:t>
      </w:r>
    </w:p>
    <w:p w14:paraId="4639D1F1" w14:textId="77777777" w:rsidR="00F02467" w:rsidRDefault="00F02467" w:rsidP="00F02467">
      <w:pPr>
        <w:spacing w:after="0" w:line="240" w:lineRule="auto"/>
        <w:jc w:val="both"/>
        <w:rPr>
          <w:rFonts w:ascii="Times New Roman" w:eastAsia="Times New Roman" w:hAnsi="Times New Roman" w:cs="Times New Roman"/>
          <w:sz w:val="20"/>
          <w:szCs w:val="20"/>
          <w:lang w:eastAsia="en-TT"/>
        </w:rPr>
      </w:pPr>
    </w:p>
    <w:p w14:paraId="19241A12" w14:textId="77777777" w:rsidR="00B53387" w:rsidRDefault="00B53387" w:rsidP="00F02467">
      <w:pPr>
        <w:spacing w:after="0" w:line="240" w:lineRule="auto"/>
        <w:jc w:val="center"/>
        <w:rPr>
          <w:rFonts w:ascii="Times New Roman" w:hAnsi="Times New Roman" w:cs="Times New Roman"/>
          <w:sz w:val="20"/>
          <w:szCs w:val="20"/>
        </w:rPr>
      </w:pPr>
    </w:p>
    <w:p w14:paraId="02C42998" w14:textId="77777777" w:rsidR="00B53387" w:rsidRDefault="00B53387" w:rsidP="00F02467">
      <w:pPr>
        <w:spacing w:after="0" w:line="240" w:lineRule="auto"/>
        <w:jc w:val="center"/>
        <w:rPr>
          <w:rFonts w:ascii="Times New Roman" w:hAnsi="Times New Roman" w:cs="Times New Roman"/>
          <w:sz w:val="20"/>
          <w:szCs w:val="20"/>
        </w:rPr>
      </w:pPr>
    </w:p>
    <w:p w14:paraId="73391FD7" w14:textId="1908D445" w:rsidR="00CC3FB5" w:rsidRPr="00F02467" w:rsidRDefault="00CC3FB5" w:rsidP="00F02467">
      <w:pPr>
        <w:spacing w:after="0" w:line="240" w:lineRule="auto"/>
        <w:jc w:val="center"/>
        <w:rPr>
          <w:rFonts w:ascii="Times New Roman" w:eastAsia="Times New Roman" w:hAnsi="Times New Roman" w:cs="Times New Roman"/>
          <w:sz w:val="20"/>
          <w:szCs w:val="20"/>
          <w:lang w:eastAsia="en-TT"/>
        </w:rPr>
      </w:pPr>
      <w:r w:rsidRPr="00F02467">
        <w:rPr>
          <w:rFonts w:ascii="Times New Roman" w:hAnsi="Times New Roman" w:cs="Times New Roman"/>
          <w:sz w:val="20"/>
          <w:szCs w:val="20"/>
        </w:rPr>
        <w:lastRenderedPageBreak/>
        <w:t>Table 1: Performance Comparison Table</w:t>
      </w:r>
    </w:p>
    <w:tbl>
      <w:tblPr>
        <w:tblStyle w:val="TableGrid"/>
        <w:tblW w:w="0" w:type="auto"/>
        <w:jc w:val="center"/>
        <w:tblLook w:val="04A0" w:firstRow="1" w:lastRow="0" w:firstColumn="1" w:lastColumn="0" w:noHBand="0" w:noVBand="1"/>
      </w:tblPr>
      <w:tblGrid>
        <w:gridCol w:w="1294"/>
        <w:gridCol w:w="895"/>
        <w:gridCol w:w="942"/>
        <w:gridCol w:w="1059"/>
        <w:gridCol w:w="1110"/>
        <w:gridCol w:w="1372"/>
        <w:gridCol w:w="1128"/>
        <w:gridCol w:w="1216"/>
      </w:tblGrid>
      <w:tr w:rsidR="008E09D8" w:rsidRPr="00F02467" w14:paraId="79F22C94" w14:textId="77777777" w:rsidTr="008E09D8">
        <w:trPr>
          <w:jc w:val="center"/>
        </w:trPr>
        <w:tc>
          <w:tcPr>
            <w:tcW w:w="1121" w:type="dxa"/>
            <w:vAlign w:val="bottom"/>
          </w:tcPr>
          <w:p w14:paraId="64C37D8E" w14:textId="75EB7FAA" w:rsidR="008E09D8" w:rsidRPr="00F02467" w:rsidRDefault="008E09D8" w:rsidP="008E09D8">
            <w:pPr>
              <w:spacing w:before="100" w:beforeAutospacing="1" w:after="100" w:afterAutospacing="1"/>
              <w:jc w:val="center"/>
              <w:rPr>
                <w:rFonts w:ascii="Times New Roman" w:eastAsia="Times New Roman" w:hAnsi="Times New Roman" w:cs="Times New Roman"/>
                <w:sz w:val="20"/>
                <w:szCs w:val="20"/>
                <w:lang w:eastAsia="en-TT"/>
              </w:rPr>
            </w:pPr>
            <w:r w:rsidRPr="00AC3A4E">
              <w:rPr>
                <w:rFonts w:ascii="Times New Roman" w:eastAsia="Times New Roman" w:hAnsi="Times New Roman" w:cs="Times New Roman"/>
                <w:color w:val="000000"/>
                <w:sz w:val="20"/>
                <w:szCs w:val="20"/>
                <w:lang w:eastAsia="en-TT"/>
              </w:rPr>
              <w:t>Control Method</w:t>
            </w:r>
          </w:p>
        </w:tc>
        <w:tc>
          <w:tcPr>
            <w:tcW w:w="1118" w:type="dxa"/>
            <w:vAlign w:val="bottom"/>
          </w:tcPr>
          <w:p w14:paraId="3AB492F8" w14:textId="668D84C2" w:rsidR="008E09D8" w:rsidRPr="00F02467" w:rsidRDefault="008E09D8" w:rsidP="008E09D8">
            <w:pPr>
              <w:spacing w:before="100" w:beforeAutospacing="1" w:after="100" w:afterAutospacing="1"/>
              <w:jc w:val="center"/>
              <w:rPr>
                <w:rFonts w:ascii="Times New Roman" w:eastAsia="Times New Roman" w:hAnsi="Times New Roman" w:cs="Times New Roman"/>
                <w:sz w:val="20"/>
                <w:szCs w:val="20"/>
                <w:lang w:eastAsia="en-TT"/>
              </w:rPr>
            </w:pPr>
            <w:r w:rsidRPr="00AC3A4E">
              <w:rPr>
                <w:rFonts w:ascii="Times New Roman" w:eastAsia="Times New Roman" w:hAnsi="Times New Roman" w:cs="Times New Roman"/>
                <w:color w:val="000000"/>
                <w:sz w:val="20"/>
                <w:szCs w:val="20"/>
                <w:lang w:eastAsia="en-TT"/>
              </w:rPr>
              <w:t>THD (%)</w:t>
            </w:r>
          </w:p>
        </w:tc>
        <w:tc>
          <w:tcPr>
            <w:tcW w:w="1120" w:type="dxa"/>
            <w:vAlign w:val="bottom"/>
          </w:tcPr>
          <w:p w14:paraId="3C76FA87" w14:textId="5E2AE4CF" w:rsidR="008E09D8" w:rsidRPr="00F02467" w:rsidRDefault="008E09D8" w:rsidP="008E09D8">
            <w:pPr>
              <w:spacing w:before="100" w:beforeAutospacing="1" w:after="100" w:afterAutospacing="1"/>
              <w:jc w:val="center"/>
              <w:rPr>
                <w:rFonts w:ascii="Times New Roman" w:eastAsia="Times New Roman" w:hAnsi="Times New Roman" w:cs="Times New Roman"/>
                <w:sz w:val="20"/>
                <w:szCs w:val="20"/>
                <w:lang w:eastAsia="en-TT"/>
              </w:rPr>
            </w:pPr>
            <w:r w:rsidRPr="00AC3A4E">
              <w:rPr>
                <w:rFonts w:ascii="Times New Roman" w:eastAsia="Times New Roman" w:hAnsi="Times New Roman" w:cs="Times New Roman"/>
                <w:color w:val="000000"/>
                <w:sz w:val="20"/>
                <w:szCs w:val="20"/>
                <w:lang w:eastAsia="en-TT"/>
              </w:rPr>
              <w:t>Power Factor</w:t>
            </w:r>
          </w:p>
        </w:tc>
        <w:tc>
          <w:tcPr>
            <w:tcW w:w="1123" w:type="dxa"/>
            <w:vAlign w:val="bottom"/>
          </w:tcPr>
          <w:p w14:paraId="3B75DCFE" w14:textId="2E98CD57" w:rsidR="008E09D8" w:rsidRPr="00F02467" w:rsidRDefault="008E09D8" w:rsidP="008E09D8">
            <w:pPr>
              <w:spacing w:before="100" w:beforeAutospacing="1" w:after="100" w:afterAutospacing="1"/>
              <w:jc w:val="center"/>
              <w:rPr>
                <w:rFonts w:ascii="Times New Roman" w:eastAsia="Times New Roman" w:hAnsi="Times New Roman" w:cs="Times New Roman"/>
                <w:sz w:val="20"/>
                <w:szCs w:val="20"/>
                <w:lang w:eastAsia="en-TT"/>
              </w:rPr>
            </w:pPr>
            <w:r w:rsidRPr="00AC3A4E">
              <w:rPr>
                <w:rFonts w:ascii="Times New Roman" w:eastAsia="Times New Roman" w:hAnsi="Times New Roman" w:cs="Times New Roman"/>
                <w:color w:val="000000"/>
                <w:sz w:val="20"/>
                <w:szCs w:val="20"/>
                <w:lang w:eastAsia="en-TT"/>
              </w:rPr>
              <w:t>Response Time (ms)</w:t>
            </w:r>
          </w:p>
        </w:tc>
        <w:tc>
          <w:tcPr>
            <w:tcW w:w="1124" w:type="dxa"/>
            <w:vAlign w:val="bottom"/>
          </w:tcPr>
          <w:p w14:paraId="33ABCED8" w14:textId="370A4AEA" w:rsidR="008E09D8" w:rsidRPr="00F02467" w:rsidRDefault="008E09D8" w:rsidP="008E09D8">
            <w:pPr>
              <w:spacing w:before="100" w:beforeAutospacing="1" w:after="100" w:afterAutospacing="1"/>
              <w:jc w:val="center"/>
              <w:rPr>
                <w:rFonts w:ascii="Times New Roman" w:eastAsia="Times New Roman" w:hAnsi="Times New Roman" w:cs="Times New Roman"/>
                <w:sz w:val="20"/>
                <w:szCs w:val="20"/>
                <w:lang w:eastAsia="en-TT"/>
              </w:rPr>
            </w:pPr>
            <w:r w:rsidRPr="00AC3A4E">
              <w:rPr>
                <w:rFonts w:ascii="Times New Roman" w:eastAsia="Times New Roman" w:hAnsi="Times New Roman" w:cs="Times New Roman"/>
                <w:color w:val="000000"/>
                <w:sz w:val="20"/>
                <w:szCs w:val="20"/>
                <w:lang w:eastAsia="en-TT"/>
              </w:rPr>
              <w:t>Voltage Regulation (%)</w:t>
            </w:r>
          </w:p>
        </w:tc>
        <w:tc>
          <w:tcPr>
            <w:tcW w:w="1160" w:type="dxa"/>
            <w:vAlign w:val="bottom"/>
          </w:tcPr>
          <w:p w14:paraId="612B14C0" w14:textId="20E8B15A" w:rsidR="008E09D8" w:rsidRPr="00F02467" w:rsidRDefault="008E09D8" w:rsidP="008E09D8">
            <w:pPr>
              <w:spacing w:before="100" w:beforeAutospacing="1" w:after="100" w:afterAutospacing="1"/>
              <w:jc w:val="center"/>
              <w:rPr>
                <w:rFonts w:ascii="Times New Roman" w:eastAsia="Times New Roman" w:hAnsi="Times New Roman" w:cs="Times New Roman"/>
                <w:sz w:val="20"/>
                <w:szCs w:val="20"/>
                <w:lang w:eastAsia="en-TT"/>
              </w:rPr>
            </w:pPr>
            <w:r w:rsidRPr="00AC3A4E">
              <w:rPr>
                <w:rFonts w:ascii="Times New Roman" w:eastAsia="Times New Roman" w:hAnsi="Times New Roman" w:cs="Times New Roman"/>
                <w:color w:val="000000"/>
                <w:sz w:val="20"/>
                <w:szCs w:val="20"/>
                <w:lang w:eastAsia="en-TT"/>
              </w:rPr>
              <w:t>Reactive Power Compensation</w:t>
            </w:r>
          </w:p>
        </w:tc>
        <w:tc>
          <w:tcPr>
            <w:tcW w:w="1125" w:type="dxa"/>
            <w:vAlign w:val="bottom"/>
          </w:tcPr>
          <w:p w14:paraId="4CC7F340" w14:textId="19E881F8" w:rsidR="008E09D8" w:rsidRPr="00F02467" w:rsidRDefault="008E09D8" w:rsidP="008E09D8">
            <w:pPr>
              <w:spacing w:before="100" w:beforeAutospacing="1" w:after="100" w:afterAutospacing="1"/>
              <w:jc w:val="center"/>
              <w:rPr>
                <w:rFonts w:ascii="Times New Roman" w:eastAsia="Times New Roman" w:hAnsi="Times New Roman" w:cs="Times New Roman"/>
                <w:sz w:val="20"/>
                <w:szCs w:val="20"/>
                <w:lang w:eastAsia="en-TT"/>
              </w:rPr>
            </w:pPr>
            <w:r w:rsidRPr="00AC3A4E">
              <w:rPr>
                <w:rFonts w:ascii="Times New Roman" w:eastAsia="Times New Roman" w:hAnsi="Times New Roman" w:cs="Times New Roman"/>
                <w:color w:val="000000"/>
                <w:sz w:val="20"/>
                <w:szCs w:val="20"/>
                <w:lang w:eastAsia="en-TT"/>
              </w:rPr>
              <w:t>Noise Robustness (Â±5% sensor noise)</w:t>
            </w:r>
          </w:p>
        </w:tc>
        <w:tc>
          <w:tcPr>
            <w:tcW w:w="1125" w:type="dxa"/>
            <w:vAlign w:val="bottom"/>
          </w:tcPr>
          <w:p w14:paraId="2DCBAE80" w14:textId="07CECA62" w:rsidR="008E09D8" w:rsidRPr="00F02467" w:rsidRDefault="008E09D8" w:rsidP="008E09D8">
            <w:pPr>
              <w:spacing w:before="100" w:beforeAutospacing="1" w:after="100" w:afterAutospacing="1"/>
              <w:jc w:val="center"/>
              <w:rPr>
                <w:rFonts w:ascii="Times New Roman" w:eastAsia="Times New Roman" w:hAnsi="Times New Roman" w:cs="Times New Roman"/>
                <w:sz w:val="20"/>
                <w:szCs w:val="20"/>
                <w:lang w:eastAsia="en-TT"/>
              </w:rPr>
            </w:pPr>
            <w:r w:rsidRPr="00AC3A4E">
              <w:rPr>
                <w:rFonts w:ascii="Times New Roman" w:eastAsia="Times New Roman" w:hAnsi="Times New Roman" w:cs="Times New Roman"/>
                <w:color w:val="000000"/>
                <w:sz w:val="20"/>
                <w:szCs w:val="20"/>
                <w:lang w:eastAsia="en-TT"/>
              </w:rPr>
              <w:t>Adaptability to Load Variability</w:t>
            </w:r>
          </w:p>
        </w:tc>
      </w:tr>
      <w:tr w:rsidR="008E09D8" w:rsidRPr="00F02467" w14:paraId="74FACD68" w14:textId="77777777" w:rsidTr="008E09D8">
        <w:trPr>
          <w:jc w:val="center"/>
        </w:trPr>
        <w:tc>
          <w:tcPr>
            <w:tcW w:w="1121" w:type="dxa"/>
            <w:vAlign w:val="bottom"/>
          </w:tcPr>
          <w:p w14:paraId="5AA51FED" w14:textId="7BFE9A5B" w:rsidR="008E09D8" w:rsidRPr="00F02467" w:rsidRDefault="008E09D8" w:rsidP="008E09D8">
            <w:pPr>
              <w:spacing w:before="100" w:beforeAutospacing="1" w:after="100" w:afterAutospacing="1"/>
              <w:jc w:val="center"/>
              <w:rPr>
                <w:rFonts w:ascii="Times New Roman" w:eastAsia="Times New Roman" w:hAnsi="Times New Roman" w:cs="Times New Roman"/>
                <w:sz w:val="20"/>
                <w:szCs w:val="20"/>
                <w:lang w:eastAsia="en-TT"/>
              </w:rPr>
            </w:pPr>
            <w:r w:rsidRPr="00AC3A4E">
              <w:rPr>
                <w:rFonts w:ascii="Times New Roman" w:eastAsia="Times New Roman" w:hAnsi="Times New Roman" w:cs="Times New Roman"/>
                <w:color w:val="000000"/>
                <w:sz w:val="20"/>
                <w:szCs w:val="20"/>
                <w:lang w:eastAsia="en-TT"/>
              </w:rPr>
              <w:t>PI Controller</w:t>
            </w:r>
          </w:p>
        </w:tc>
        <w:tc>
          <w:tcPr>
            <w:tcW w:w="1118" w:type="dxa"/>
            <w:vAlign w:val="bottom"/>
          </w:tcPr>
          <w:p w14:paraId="0BC6B22C" w14:textId="71748E97" w:rsidR="008E09D8" w:rsidRPr="00F02467" w:rsidRDefault="008E09D8" w:rsidP="008E09D8">
            <w:pPr>
              <w:spacing w:before="100" w:beforeAutospacing="1" w:after="100" w:afterAutospacing="1"/>
              <w:jc w:val="center"/>
              <w:rPr>
                <w:rFonts w:ascii="Times New Roman" w:eastAsia="Times New Roman" w:hAnsi="Times New Roman" w:cs="Times New Roman"/>
                <w:sz w:val="20"/>
                <w:szCs w:val="20"/>
                <w:lang w:eastAsia="en-TT"/>
              </w:rPr>
            </w:pPr>
            <w:r w:rsidRPr="00AC3A4E">
              <w:rPr>
                <w:rFonts w:ascii="Times New Roman" w:eastAsia="Times New Roman" w:hAnsi="Times New Roman" w:cs="Times New Roman"/>
                <w:color w:val="000000"/>
                <w:sz w:val="20"/>
                <w:szCs w:val="20"/>
                <w:lang w:eastAsia="en-TT"/>
              </w:rPr>
              <w:t>7.6</w:t>
            </w:r>
          </w:p>
        </w:tc>
        <w:tc>
          <w:tcPr>
            <w:tcW w:w="1120" w:type="dxa"/>
            <w:vAlign w:val="bottom"/>
          </w:tcPr>
          <w:p w14:paraId="60AE0B1D" w14:textId="1F8F28AD" w:rsidR="008E09D8" w:rsidRPr="00F02467" w:rsidRDefault="008E09D8" w:rsidP="008E09D8">
            <w:pPr>
              <w:spacing w:before="100" w:beforeAutospacing="1" w:after="100" w:afterAutospacing="1"/>
              <w:jc w:val="center"/>
              <w:rPr>
                <w:rFonts w:ascii="Times New Roman" w:eastAsia="Times New Roman" w:hAnsi="Times New Roman" w:cs="Times New Roman"/>
                <w:sz w:val="20"/>
                <w:szCs w:val="20"/>
                <w:lang w:eastAsia="en-TT"/>
              </w:rPr>
            </w:pPr>
            <w:r w:rsidRPr="00AC3A4E">
              <w:rPr>
                <w:rFonts w:ascii="Times New Roman" w:eastAsia="Times New Roman" w:hAnsi="Times New Roman" w:cs="Times New Roman"/>
                <w:color w:val="000000"/>
                <w:sz w:val="20"/>
                <w:szCs w:val="20"/>
                <w:lang w:eastAsia="en-TT"/>
              </w:rPr>
              <w:t>0.85</w:t>
            </w:r>
          </w:p>
        </w:tc>
        <w:tc>
          <w:tcPr>
            <w:tcW w:w="1123" w:type="dxa"/>
            <w:vAlign w:val="bottom"/>
          </w:tcPr>
          <w:p w14:paraId="0FED3C2B" w14:textId="52182507" w:rsidR="008E09D8" w:rsidRPr="00F02467" w:rsidRDefault="008E09D8" w:rsidP="008E09D8">
            <w:pPr>
              <w:spacing w:before="100" w:beforeAutospacing="1" w:after="100" w:afterAutospacing="1"/>
              <w:jc w:val="center"/>
              <w:rPr>
                <w:rFonts w:ascii="Times New Roman" w:eastAsia="Times New Roman" w:hAnsi="Times New Roman" w:cs="Times New Roman"/>
                <w:sz w:val="20"/>
                <w:szCs w:val="20"/>
                <w:lang w:eastAsia="en-TT"/>
              </w:rPr>
            </w:pPr>
            <w:r w:rsidRPr="00AC3A4E">
              <w:rPr>
                <w:rFonts w:ascii="Times New Roman" w:eastAsia="Times New Roman" w:hAnsi="Times New Roman" w:cs="Times New Roman"/>
                <w:color w:val="000000"/>
                <w:sz w:val="20"/>
                <w:szCs w:val="20"/>
                <w:lang w:eastAsia="en-TT"/>
              </w:rPr>
              <w:t>3.5</w:t>
            </w:r>
          </w:p>
        </w:tc>
        <w:tc>
          <w:tcPr>
            <w:tcW w:w="1124" w:type="dxa"/>
            <w:vAlign w:val="bottom"/>
          </w:tcPr>
          <w:p w14:paraId="1B29EEED" w14:textId="03514F85" w:rsidR="008E09D8" w:rsidRPr="00F02467" w:rsidRDefault="008E09D8" w:rsidP="008E09D8">
            <w:pPr>
              <w:spacing w:before="100" w:beforeAutospacing="1" w:after="100" w:afterAutospacing="1"/>
              <w:jc w:val="center"/>
              <w:rPr>
                <w:rFonts w:ascii="Times New Roman" w:eastAsia="Times New Roman" w:hAnsi="Times New Roman" w:cs="Times New Roman"/>
                <w:sz w:val="20"/>
                <w:szCs w:val="20"/>
                <w:lang w:eastAsia="en-TT"/>
              </w:rPr>
            </w:pPr>
            <w:r w:rsidRPr="00AC3A4E">
              <w:rPr>
                <w:rFonts w:ascii="Times New Roman" w:eastAsia="Times New Roman" w:hAnsi="Times New Roman" w:cs="Times New Roman"/>
                <w:color w:val="000000"/>
                <w:sz w:val="20"/>
                <w:szCs w:val="20"/>
                <w:lang w:eastAsia="en-TT"/>
              </w:rPr>
              <w:t>3.7</w:t>
            </w:r>
          </w:p>
        </w:tc>
        <w:tc>
          <w:tcPr>
            <w:tcW w:w="1160" w:type="dxa"/>
            <w:vAlign w:val="bottom"/>
          </w:tcPr>
          <w:p w14:paraId="32BFC181" w14:textId="616449DA" w:rsidR="008E09D8" w:rsidRPr="00F02467" w:rsidRDefault="008E09D8" w:rsidP="008E09D8">
            <w:pPr>
              <w:spacing w:before="100" w:beforeAutospacing="1" w:after="100" w:afterAutospacing="1"/>
              <w:jc w:val="center"/>
              <w:rPr>
                <w:rFonts w:ascii="Times New Roman" w:eastAsia="Times New Roman" w:hAnsi="Times New Roman" w:cs="Times New Roman"/>
                <w:sz w:val="20"/>
                <w:szCs w:val="20"/>
                <w:lang w:eastAsia="en-TT"/>
              </w:rPr>
            </w:pPr>
            <w:r w:rsidRPr="00AC3A4E">
              <w:rPr>
                <w:rFonts w:ascii="Times New Roman" w:eastAsia="Times New Roman" w:hAnsi="Times New Roman" w:cs="Times New Roman"/>
                <w:color w:val="000000"/>
                <w:sz w:val="20"/>
                <w:szCs w:val="20"/>
                <w:lang w:eastAsia="en-TT"/>
              </w:rPr>
              <w:t>Moderate</w:t>
            </w:r>
          </w:p>
        </w:tc>
        <w:tc>
          <w:tcPr>
            <w:tcW w:w="1125" w:type="dxa"/>
            <w:vAlign w:val="bottom"/>
          </w:tcPr>
          <w:p w14:paraId="016F4FAD" w14:textId="5F72144D" w:rsidR="008E09D8" w:rsidRPr="00F02467" w:rsidRDefault="008E09D8" w:rsidP="008E09D8">
            <w:pPr>
              <w:spacing w:before="100" w:beforeAutospacing="1" w:after="100" w:afterAutospacing="1"/>
              <w:jc w:val="center"/>
              <w:rPr>
                <w:rFonts w:ascii="Times New Roman" w:eastAsia="Times New Roman" w:hAnsi="Times New Roman" w:cs="Times New Roman"/>
                <w:sz w:val="20"/>
                <w:szCs w:val="20"/>
                <w:lang w:eastAsia="en-TT"/>
              </w:rPr>
            </w:pPr>
            <w:r w:rsidRPr="00AC3A4E">
              <w:rPr>
                <w:rFonts w:ascii="Times New Roman" w:eastAsia="Times New Roman" w:hAnsi="Times New Roman" w:cs="Times New Roman"/>
                <w:color w:val="000000"/>
                <w:sz w:val="20"/>
                <w:szCs w:val="20"/>
                <w:lang w:eastAsia="en-TT"/>
              </w:rPr>
              <w:t>Poor</w:t>
            </w:r>
          </w:p>
        </w:tc>
        <w:tc>
          <w:tcPr>
            <w:tcW w:w="1125" w:type="dxa"/>
            <w:vAlign w:val="bottom"/>
          </w:tcPr>
          <w:p w14:paraId="26506336" w14:textId="3681B23A" w:rsidR="008E09D8" w:rsidRPr="00F02467" w:rsidRDefault="008E09D8" w:rsidP="008E09D8">
            <w:pPr>
              <w:spacing w:before="100" w:beforeAutospacing="1" w:after="100" w:afterAutospacing="1"/>
              <w:jc w:val="center"/>
              <w:rPr>
                <w:rFonts w:ascii="Times New Roman" w:eastAsia="Times New Roman" w:hAnsi="Times New Roman" w:cs="Times New Roman"/>
                <w:sz w:val="20"/>
                <w:szCs w:val="20"/>
                <w:lang w:eastAsia="en-TT"/>
              </w:rPr>
            </w:pPr>
            <w:r w:rsidRPr="00AC3A4E">
              <w:rPr>
                <w:rFonts w:ascii="Times New Roman" w:eastAsia="Times New Roman" w:hAnsi="Times New Roman" w:cs="Times New Roman"/>
                <w:color w:val="000000"/>
                <w:sz w:val="20"/>
                <w:szCs w:val="20"/>
                <w:lang w:eastAsia="en-TT"/>
              </w:rPr>
              <w:t>Low</w:t>
            </w:r>
          </w:p>
        </w:tc>
      </w:tr>
      <w:tr w:rsidR="008E09D8" w:rsidRPr="00F02467" w14:paraId="63C64388" w14:textId="77777777" w:rsidTr="008E09D8">
        <w:trPr>
          <w:jc w:val="center"/>
        </w:trPr>
        <w:tc>
          <w:tcPr>
            <w:tcW w:w="1121" w:type="dxa"/>
            <w:vAlign w:val="bottom"/>
          </w:tcPr>
          <w:p w14:paraId="54A6FC5D" w14:textId="289F3643" w:rsidR="008E09D8" w:rsidRPr="00F02467" w:rsidRDefault="008E09D8" w:rsidP="008E09D8">
            <w:pPr>
              <w:spacing w:before="100" w:beforeAutospacing="1" w:after="100" w:afterAutospacing="1"/>
              <w:jc w:val="center"/>
              <w:rPr>
                <w:rFonts w:ascii="Times New Roman" w:eastAsia="Times New Roman" w:hAnsi="Times New Roman" w:cs="Times New Roman"/>
                <w:sz w:val="20"/>
                <w:szCs w:val="20"/>
                <w:lang w:eastAsia="en-TT"/>
              </w:rPr>
            </w:pPr>
            <w:r w:rsidRPr="00AC3A4E">
              <w:rPr>
                <w:rFonts w:ascii="Times New Roman" w:eastAsia="Times New Roman" w:hAnsi="Times New Roman" w:cs="Times New Roman"/>
                <w:color w:val="000000"/>
                <w:sz w:val="20"/>
                <w:szCs w:val="20"/>
                <w:lang w:eastAsia="en-TT"/>
              </w:rPr>
              <w:t>Conventional FLC</w:t>
            </w:r>
          </w:p>
        </w:tc>
        <w:tc>
          <w:tcPr>
            <w:tcW w:w="1118" w:type="dxa"/>
            <w:vAlign w:val="bottom"/>
          </w:tcPr>
          <w:p w14:paraId="252C5B78" w14:textId="7EF15DFC" w:rsidR="008E09D8" w:rsidRPr="00F02467" w:rsidRDefault="008E09D8" w:rsidP="008E09D8">
            <w:pPr>
              <w:spacing w:before="100" w:beforeAutospacing="1" w:after="100" w:afterAutospacing="1"/>
              <w:jc w:val="center"/>
              <w:rPr>
                <w:rFonts w:ascii="Times New Roman" w:eastAsia="Times New Roman" w:hAnsi="Times New Roman" w:cs="Times New Roman"/>
                <w:sz w:val="20"/>
                <w:szCs w:val="20"/>
                <w:lang w:eastAsia="en-TT"/>
              </w:rPr>
            </w:pPr>
            <w:r w:rsidRPr="00AC3A4E">
              <w:rPr>
                <w:rFonts w:ascii="Times New Roman" w:eastAsia="Times New Roman" w:hAnsi="Times New Roman" w:cs="Times New Roman"/>
                <w:color w:val="000000"/>
                <w:sz w:val="20"/>
                <w:szCs w:val="20"/>
                <w:lang w:eastAsia="en-TT"/>
              </w:rPr>
              <w:t>5.3</w:t>
            </w:r>
          </w:p>
        </w:tc>
        <w:tc>
          <w:tcPr>
            <w:tcW w:w="1120" w:type="dxa"/>
            <w:vAlign w:val="bottom"/>
          </w:tcPr>
          <w:p w14:paraId="31BDE2B6" w14:textId="0CAF8EDA" w:rsidR="008E09D8" w:rsidRPr="00F02467" w:rsidRDefault="008E09D8" w:rsidP="008E09D8">
            <w:pPr>
              <w:spacing w:before="100" w:beforeAutospacing="1" w:after="100" w:afterAutospacing="1"/>
              <w:jc w:val="center"/>
              <w:rPr>
                <w:rFonts w:ascii="Times New Roman" w:eastAsia="Times New Roman" w:hAnsi="Times New Roman" w:cs="Times New Roman"/>
                <w:sz w:val="20"/>
                <w:szCs w:val="20"/>
                <w:lang w:eastAsia="en-TT"/>
              </w:rPr>
            </w:pPr>
            <w:r w:rsidRPr="00AC3A4E">
              <w:rPr>
                <w:rFonts w:ascii="Times New Roman" w:eastAsia="Times New Roman" w:hAnsi="Times New Roman" w:cs="Times New Roman"/>
                <w:color w:val="000000"/>
                <w:sz w:val="20"/>
                <w:szCs w:val="20"/>
                <w:lang w:eastAsia="en-TT"/>
              </w:rPr>
              <w:t>0.91</w:t>
            </w:r>
          </w:p>
        </w:tc>
        <w:tc>
          <w:tcPr>
            <w:tcW w:w="1123" w:type="dxa"/>
            <w:vAlign w:val="bottom"/>
          </w:tcPr>
          <w:p w14:paraId="5CAF2AF8" w14:textId="4607EFE0" w:rsidR="008E09D8" w:rsidRPr="00F02467" w:rsidRDefault="008E09D8" w:rsidP="008E09D8">
            <w:pPr>
              <w:spacing w:before="100" w:beforeAutospacing="1" w:after="100" w:afterAutospacing="1"/>
              <w:jc w:val="center"/>
              <w:rPr>
                <w:rFonts w:ascii="Times New Roman" w:eastAsia="Times New Roman" w:hAnsi="Times New Roman" w:cs="Times New Roman"/>
                <w:sz w:val="20"/>
                <w:szCs w:val="20"/>
                <w:lang w:eastAsia="en-TT"/>
              </w:rPr>
            </w:pPr>
            <w:r w:rsidRPr="00AC3A4E">
              <w:rPr>
                <w:rFonts w:ascii="Times New Roman" w:eastAsia="Times New Roman" w:hAnsi="Times New Roman" w:cs="Times New Roman"/>
                <w:color w:val="000000"/>
                <w:sz w:val="20"/>
                <w:szCs w:val="20"/>
                <w:lang w:eastAsia="en-TT"/>
              </w:rPr>
              <w:t>2.3</w:t>
            </w:r>
          </w:p>
        </w:tc>
        <w:tc>
          <w:tcPr>
            <w:tcW w:w="1124" w:type="dxa"/>
            <w:vAlign w:val="bottom"/>
          </w:tcPr>
          <w:p w14:paraId="4710578A" w14:textId="398A446F" w:rsidR="008E09D8" w:rsidRPr="00F02467" w:rsidRDefault="008E09D8" w:rsidP="008E09D8">
            <w:pPr>
              <w:spacing w:before="100" w:beforeAutospacing="1" w:after="100" w:afterAutospacing="1"/>
              <w:jc w:val="center"/>
              <w:rPr>
                <w:rFonts w:ascii="Times New Roman" w:eastAsia="Times New Roman" w:hAnsi="Times New Roman" w:cs="Times New Roman"/>
                <w:sz w:val="20"/>
                <w:szCs w:val="20"/>
                <w:lang w:eastAsia="en-TT"/>
              </w:rPr>
            </w:pPr>
            <w:r w:rsidRPr="00AC3A4E">
              <w:rPr>
                <w:rFonts w:ascii="Times New Roman" w:eastAsia="Times New Roman" w:hAnsi="Times New Roman" w:cs="Times New Roman"/>
                <w:color w:val="000000"/>
                <w:sz w:val="20"/>
                <w:szCs w:val="20"/>
                <w:lang w:eastAsia="en-TT"/>
              </w:rPr>
              <w:t>2.1</w:t>
            </w:r>
          </w:p>
        </w:tc>
        <w:tc>
          <w:tcPr>
            <w:tcW w:w="1160" w:type="dxa"/>
            <w:vAlign w:val="bottom"/>
          </w:tcPr>
          <w:p w14:paraId="58FB351A" w14:textId="08702AEC" w:rsidR="008E09D8" w:rsidRPr="00F02467" w:rsidRDefault="008E09D8" w:rsidP="008E09D8">
            <w:pPr>
              <w:spacing w:before="100" w:beforeAutospacing="1" w:after="100" w:afterAutospacing="1"/>
              <w:jc w:val="center"/>
              <w:rPr>
                <w:rFonts w:ascii="Times New Roman" w:eastAsia="Times New Roman" w:hAnsi="Times New Roman" w:cs="Times New Roman"/>
                <w:sz w:val="20"/>
                <w:szCs w:val="20"/>
                <w:lang w:eastAsia="en-TT"/>
              </w:rPr>
            </w:pPr>
            <w:r w:rsidRPr="00AC3A4E">
              <w:rPr>
                <w:rFonts w:ascii="Times New Roman" w:eastAsia="Times New Roman" w:hAnsi="Times New Roman" w:cs="Times New Roman"/>
                <w:color w:val="000000"/>
                <w:sz w:val="20"/>
                <w:szCs w:val="20"/>
                <w:lang w:eastAsia="en-TT"/>
              </w:rPr>
              <w:t>Good</w:t>
            </w:r>
          </w:p>
        </w:tc>
        <w:tc>
          <w:tcPr>
            <w:tcW w:w="1125" w:type="dxa"/>
            <w:vAlign w:val="bottom"/>
          </w:tcPr>
          <w:p w14:paraId="38311CD5" w14:textId="522B55FB" w:rsidR="008E09D8" w:rsidRPr="00F02467" w:rsidRDefault="008E09D8" w:rsidP="008E09D8">
            <w:pPr>
              <w:spacing w:before="100" w:beforeAutospacing="1" w:after="100" w:afterAutospacing="1"/>
              <w:jc w:val="center"/>
              <w:rPr>
                <w:rFonts w:ascii="Times New Roman" w:eastAsia="Times New Roman" w:hAnsi="Times New Roman" w:cs="Times New Roman"/>
                <w:sz w:val="20"/>
                <w:szCs w:val="20"/>
                <w:lang w:eastAsia="en-TT"/>
              </w:rPr>
            </w:pPr>
            <w:r w:rsidRPr="00AC3A4E">
              <w:rPr>
                <w:rFonts w:ascii="Times New Roman" w:eastAsia="Times New Roman" w:hAnsi="Times New Roman" w:cs="Times New Roman"/>
                <w:color w:val="000000"/>
                <w:sz w:val="20"/>
                <w:szCs w:val="20"/>
                <w:lang w:eastAsia="en-TT"/>
              </w:rPr>
              <w:t>Moderate</w:t>
            </w:r>
          </w:p>
        </w:tc>
        <w:tc>
          <w:tcPr>
            <w:tcW w:w="1125" w:type="dxa"/>
            <w:vAlign w:val="bottom"/>
          </w:tcPr>
          <w:p w14:paraId="4F2BF0EB" w14:textId="638E6B81" w:rsidR="008E09D8" w:rsidRPr="00F02467" w:rsidRDefault="008E09D8" w:rsidP="008E09D8">
            <w:pPr>
              <w:spacing w:before="100" w:beforeAutospacing="1" w:after="100" w:afterAutospacing="1"/>
              <w:jc w:val="center"/>
              <w:rPr>
                <w:rFonts w:ascii="Times New Roman" w:eastAsia="Times New Roman" w:hAnsi="Times New Roman" w:cs="Times New Roman"/>
                <w:sz w:val="20"/>
                <w:szCs w:val="20"/>
                <w:lang w:eastAsia="en-TT"/>
              </w:rPr>
            </w:pPr>
            <w:r w:rsidRPr="00AC3A4E">
              <w:rPr>
                <w:rFonts w:ascii="Times New Roman" w:eastAsia="Times New Roman" w:hAnsi="Times New Roman" w:cs="Times New Roman"/>
                <w:color w:val="000000"/>
                <w:sz w:val="20"/>
                <w:szCs w:val="20"/>
                <w:lang w:eastAsia="en-TT"/>
              </w:rPr>
              <w:t>Moderate</w:t>
            </w:r>
          </w:p>
        </w:tc>
      </w:tr>
      <w:tr w:rsidR="008E09D8" w:rsidRPr="00F02467" w14:paraId="33604EFC" w14:textId="77777777" w:rsidTr="008E09D8">
        <w:trPr>
          <w:jc w:val="center"/>
        </w:trPr>
        <w:tc>
          <w:tcPr>
            <w:tcW w:w="1121" w:type="dxa"/>
            <w:vAlign w:val="bottom"/>
          </w:tcPr>
          <w:p w14:paraId="4819A248" w14:textId="69BF0E39" w:rsidR="008E09D8" w:rsidRPr="00F02467" w:rsidRDefault="008E09D8" w:rsidP="008E09D8">
            <w:pPr>
              <w:spacing w:before="100" w:beforeAutospacing="1" w:after="100" w:afterAutospacing="1"/>
              <w:jc w:val="center"/>
              <w:rPr>
                <w:rFonts w:ascii="Times New Roman" w:eastAsia="Times New Roman" w:hAnsi="Times New Roman" w:cs="Times New Roman"/>
                <w:sz w:val="20"/>
                <w:szCs w:val="20"/>
                <w:lang w:eastAsia="en-TT"/>
              </w:rPr>
            </w:pPr>
            <w:r w:rsidRPr="00AC3A4E">
              <w:rPr>
                <w:rFonts w:ascii="Times New Roman" w:eastAsia="Times New Roman" w:hAnsi="Times New Roman" w:cs="Times New Roman"/>
                <w:color w:val="000000"/>
                <w:sz w:val="20"/>
                <w:szCs w:val="20"/>
                <w:lang w:eastAsia="en-TT"/>
              </w:rPr>
              <w:t>Proposed MOPSO-FLC</w:t>
            </w:r>
          </w:p>
        </w:tc>
        <w:tc>
          <w:tcPr>
            <w:tcW w:w="1118" w:type="dxa"/>
            <w:vAlign w:val="bottom"/>
          </w:tcPr>
          <w:p w14:paraId="1A7370E3" w14:textId="6191A328" w:rsidR="008E09D8" w:rsidRPr="00F02467" w:rsidRDefault="008E09D8" w:rsidP="008E09D8">
            <w:pPr>
              <w:spacing w:before="100" w:beforeAutospacing="1" w:after="100" w:afterAutospacing="1"/>
              <w:jc w:val="center"/>
              <w:rPr>
                <w:rFonts w:ascii="Times New Roman" w:eastAsia="Times New Roman" w:hAnsi="Times New Roman" w:cs="Times New Roman"/>
                <w:sz w:val="20"/>
                <w:szCs w:val="20"/>
                <w:lang w:eastAsia="en-TT"/>
              </w:rPr>
            </w:pPr>
            <w:r w:rsidRPr="00AC3A4E">
              <w:rPr>
                <w:rFonts w:ascii="Times New Roman" w:eastAsia="Times New Roman" w:hAnsi="Times New Roman" w:cs="Times New Roman"/>
                <w:color w:val="000000"/>
                <w:sz w:val="20"/>
                <w:szCs w:val="20"/>
                <w:lang w:eastAsia="en-TT"/>
              </w:rPr>
              <w:t>2.9</w:t>
            </w:r>
          </w:p>
        </w:tc>
        <w:tc>
          <w:tcPr>
            <w:tcW w:w="1120" w:type="dxa"/>
            <w:vAlign w:val="bottom"/>
          </w:tcPr>
          <w:p w14:paraId="59BE67F0" w14:textId="2B2D1870" w:rsidR="008E09D8" w:rsidRPr="00F02467" w:rsidRDefault="008E09D8" w:rsidP="008E09D8">
            <w:pPr>
              <w:spacing w:before="100" w:beforeAutospacing="1" w:after="100" w:afterAutospacing="1"/>
              <w:jc w:val="center"/>
              <w:rPr>
                <w:rFonts w:ascii="Times New Roman" w:eastAsia="Times New Roman" w:hAnsi="Times New Roman" w:cs="Times New Roman"/>
                <w:sz w:val="20"/>
                <w:szCs w:val="20"/>
                <w:lang w:eastAsia="en-TT"/>
              </w:rPr>
            </w:pPr>
            <w:r w:rsidRPr="00AC3A4E">
              <w:rPr>
                <w:rFonts w:ascii="Times New Roman" w:eastAsia="Times New Roman" w:hAnsi="Times New Roman" w:cs="Times New Roman"/>
                <w:color w:val="000000"/>
                <w:sz w:val="20"/>
                <w:szCs w:val="20"/>
                <w:lang w:eastAsia="en-TT"/>
              </w:rPr>
              <w:t>0.98</w:t>
            </w:r>
          </w:p>
        </w:tc>
        <w:tc>
          <w:tcPr>
            <w:tcW w:w="1123" w:type="dxa"/>
            <w:vAlign w:val="bottom"/>
          </w:tcPr>
          <w:p w14:paraId="78A65A38" w14:textId="7C0F5188" w:rsidR="008E09D8" w:rsidRPr="00F02467" w:rsidRDefault="008E09D8" w:rsidP="008E09D8">
            <w:pPr>
              <w:spacing w:before="100" w:beforeAutospacing="1" w:after="100" w:afterAutospacing="1"/>
              <w:jc w:val="center"/>
              <w:rPr>
                <w:rFonts w:ascii="Times New Roman" w:eastAsia="Times New Roman" w:hAnsi="Times New Roman" w:cs="Times New Roman"/>
                <w:sz w:val="20"/>
                <w:szCs w:val="20"/>
                <w:lang w:eastAsia="en-TT"/>
              </w:rPr>
            </w:pPr>
            <w:r w:rsidRPr="00AC3A4E">
              <w:rPr>
                <w:rFonts w:ascii="Times New Roman" w:eastAsia="Times New Roman" w:hAnsi="Times New Roman" w:cs="Times New Roman"/>
                <w:color w:val="000000"/>
                <w:sz w:val="20"/>
                <w:szCs w:val="20"/>
                <w:lang w:eastAsia="en-TT"/>
              </w:rPr>
              <w:t>1.2</w:t>
            </w:r>
          </w:p>
        </w:tc>
        <w:tc>
          <w:tcPr>
            <w:tcW w:w="1124" w:type="dxa"/>
            <w:vAlign w:val="bottom"/>
          </w:tcPr>
          <w:p w14:paraId="20E01619" w14:textId="72B7CE3B" w:rsidR="008E09D8" w:rsidRPr="00F02467" w:rsidRDefault="008E09D8" w:rsidP="008E09D8">
            <w:pPr>
              <w:spacing w:before="100" w:beforeAutospacing="1" w:after="100" w:afterAutospacing="1"/>
              <w:jc w:val="center"/>
              <w:rPr>
                <w:rFonts w:ascii="Times New Roman" w:eastAsia="Times New Roman" w:hAnsi="Times New Roman" w:cs="Times New Roman"/>
                <w:sz w:val="20"/>
                <w:szCs w:val="20"/>
                <w:lang w:eastAsia="en-TT"/>
              </w:rPr>
            </w:pPr>
            <w:r w:rsidRPr="00AC3A4E">
              <w:rPr>
                <w:rFonts w:ascii="Times New Roman" w:eastAsia="Times New Roman" w:hAnsi="Times New Roman" w:cs="Times New Roman"/>
                <w:color w:val="000000"/>
                <w:sz w:val="20"/>
                <w:szCs w:val="20"/>
                <w:lang w:eastAsia="en-TT"/>
              </w:rPr>
              <w:t>1.6</w:t>
            </w:r>
          </w:p>
        </w:tc>
        <w:tc>
          <w:tcPr>
            <w:tcW w:w="1160" w:type="dxa"/>
            <w:vAlign w:val="bottom"/>
          </w:tcPr>
          <w:p w14:paraId="4FBC8B62" w14:textId="106FA925" w:rsidR="008E09D8" w:rsidRPr="00F02467" w:rsidRDefault="008E09D8" w:rsidP="008E09D8">
            <w:pPr>
              <w:spacing w:before="100" w:beforeAutospacing="1" w:after="100" w:afterAutospacing="1"/>
              <w:jc w:val="center"/>
              <w:rPr>
                <w:rFonts w:ascii="Times New Roman" w:eastAsia="Times New Roman" w:hAnsi="Times New Roman" w:cs="Times New Roman"/>
                <w:sz w:val="20"/>
                <w:szCs w:val="20"/>
                <w:lang w:eastAsia="en-TT"/>
              </w:rPr>
            </w:pPr>
            <w:r w:rsidRPr="00AC3A4E">
              <w:rPr>
                <w:rFonts w:ascii="Times New Roman" w:eastAsia="Times New Roman" w:hAnsi="Times New Roman" w:cs="Times New Roman"/>
                <w:color w:val="000000"/>
                <w:sz w:val="20"/>
                <w:szCs w:val="20"/>
                <w:lang w:eastAsia="en-TT"/>
              </w:rPr>
              <w:t>Excellent</w:t>
            </w:r>
          </w:p>
        </w:tc>
        <w:tc>
          <w:tcPr>
            <w:tcW w:w="1125" w:type="dxa"/>
            <w:vAlign w:val="bottom"/>
          </w:tcPr>
          <w:p w14:paraId="0F3C0153" w14:textId="26B89FB9" w:rsidR="008E09D8" w:rsidRPr="00F02467" w:rsidRDefault="008E09D8" w:rsidP="008E09D8">
            <w:pPr>
              <w:spacing w:before="100" w:beforeAutospacing="1" w:after="100" w:afterAutospacing="1"/>
              <w:jc w:val="center"/>
              <w:rPr>
                <w:rFonts w:ascii="Times New Roman" w:eastAsia="Times New Roman" w:hAnsi="Times New Roman" w:cs="Times New Roman"/>
                <w:sz w:val="20"/>
                <w:szCs w:val="20"/>
                <w:lang w:eastAsia="en-TT"/>
              </w:rPr>
            </w:pPr>
            <w:r w:rsidRPr="00AC3A4E">
              <w:rPr>
                <w:rFonts w:ascii="Times New Roman" w:eastAsia="Times New Roman" w:hAnsi="Times New Roman" w:cs="Times New Roman"/>
                <w:color w:val="000000"/>
                <w:sz w:val="20"/>
                <w:szCs w:val="20"/>
                <w:lang w:eastAsia="en-TT"/>
              </w:rPr>
              <w:t>High</w:t>
            </w:r>
          </w:p>
        </w:tc>
        <w:tc>
          <w:tcPr>
            <w:tcW w:w="1125" w:type="dxa"/>
            <w:vAlign w:val="bottom"/>
          </w:tcPr>
          <w:p w14:paraId="0C0B9503" w14:textId="13D4474A" w:rsidR="008E09D8" w:rsidRPr="00F02467" w:rsidRDefault="008E09D8" w:rsidP="008E09D8">
            <w:pPr>
              <w:spacing w:before="100" w:beforeAutospacing="1" w:after="100" w:afterAutospacing="1"/>
              <w:jc w:val="center"/>
              <w:rPr>
                <w:rFonts w:ascii="Times New Roman" w:eastAsia="Times New Roman" w:hAnsi="Times New Roman" w:cs="Times New Roman"/>
                <w:sz w:val="20"/>
                <w:szCs w:val="20"/>
                <w:lang w:eastAsia="en-TT"/>
              </w:rPr>
            </w:pPr>
            <w:r w:rsidRPr="00AC3A4E">
              <w:rPr>
                <w:rFonts w:ascii="Times New Roman" w:eastAsia="Times New Roman" w:hAnsi="Times New Roman" w:cs="Times New Roman"/>
                <w:color w:val="000000"/>
                <w:sz w:val="20"/>
                <w:szCs w:val="20"/>
                <w:lang w:eastAsia="en-TT"/>
              </w:rPr>
              <w:t>High</w:t>
            </w:r>
          </w:p>
        </w:tc>
      </w:tr>
    </w:tbl>
    <w:p w14:paraId="7ABF6FE7" w14:textId="58CD733B" w:rsidR="004876DB" w:rsidRPr="00BF3C62" w:rsidRDefault="004876DB" w:rsidP="00BF3C62">
      <w:pPr>
        <w:spacing w:after="0"/>
        <w:jc w:val="both"/>
        <w:rPr>
          <w:rFonts w:ascii="Times New Roman" w:hAnsi="Times New Roman" w:cs="Times New Roman"/>
          <w:b/>
          <w:bCs/>
          <w:sz w:val="20"/>
          <w:szCs w:val="20"/>
        </w:rPr>
      </w:pPr>
    </w:p>
    <w:p w14:paraId="27D3DE4B" w14:textId="2AF64FEC" w:rsidR="007E527B" w:rsidRDefault="00E12D2A" w:rsidP="007E527B">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IV. </w:t>
      </w:r>
      <w:r w:rsidR="007E527B" w:rsidRPr="005F4FA1">
        <w:rPr>
          <w:rFonts w:ascii="Times New Roman" w:hAnsi="Times New Roman" w:cs="Times New Roman"/>
          <w:b/>
          <w:bCs/>
          <w:sz w:val="24"/>
          <w:szCs w:val="24"/>
        </w:rPr>
        <w:t>Conclusions</w:t>
      </w:r>
    </w:p>
    <w:p w14:paraId="1A1F7B11" w14:textId="440BEA55" w:rsidR="003E42BB" w:rsidRPr="003E42BB" w:rsidRDefault="003E42BB" w:rsidP="008B30DF">
      <w:pPr>
        <w:spacing w:after="0" w:line="240" w:lineRule="auto"/>
        <w:ind w:firstLine="720"/>
        <w:jc w:val="both"/>
        <w:rPr>
          <w:rFonts w:ascii="Times New Roman" w:eastAsia="Times New Roman" w:hAnsi="Times New Roman" w:cs="Times New Roman"/>
          <w:sz w:val="20"/>
          <w:szCs w:val="20"/>
          <w:lang w:eastAsia="en-TT"/>
        </w:rPr>
      </w:pPr>
      <w:r w:rsidRPr="003E42BB">
        <w:rPr>
          <w:rFonts w:ascii="Times New Roman" w:eastAsia="Times New Roman" w:hAnsi="Times New Roman" w:cs="Times New Roman"/>
          <w:sz w:val="20"/>
          <w:szCs w:val="20"/>
          <w:lang w:eastAsia="en-TT"/>
        </w:rPr>
        <w:t>In this paper, an integrated control scheme designed on the</w:t>
      </w:r>
      <w:r w:rsidRPr="003E42BB">
        <w:rPr>
          <w:rFonts w:ascii="Times New Roman" w:eastAsia="Times New Roman" w:hAnsi="Times New Roman" w:cs="Times New Roman"/>
          <w:sz w:val="20"/>
          <w:szCs w:val="20"/>
          <w:lang w:eastAsia="en-TT"/>
        </w:rPr>
        <w:t> </w:t>
      </w:r>
      <w:r w:rsidRPr="003E42BB">
        <w:rPr>
          <w:rFonts w:ascii="Times New Roman" w:eastAsia="Times New Roman" w:hAnsi="Times New Roman" w:cs="Times New Roman"/>
          <w:sz w:val="20"/>
          <w:szCs w:val="20"/>
          <w:lang w:eastAsia="en-TT"/>
        </w:rPr>
        <w:t>basis of Multi- Objective Particle Swarm Optimization (MOPSO) and the Fuzzy Logic Control (FLC) strategy is proposed to improve the operational characteristic of Active Power Filters (APFs) for Electric Vehicle (EV) charging systems. The large amount of nonlinearity introduced</w:t>
      </w:r>
      <w:r w:rsidRPr="003E42BB">
        <w:rPr>
          <w:rFonts w:ascii="Times New Roman" w:eastAsia="Times New Roman" w:hAnsi="Times New Roman" w:cs="Times New Roman"/>
          <w:sz w:val="20"/>
          <w:szCs w:val="20"/>
          <w:lang w:eastAsia="en-TT"/>
        </w:rPr>
        <w:t> </w:t>
      </w:r>
      <w:r w:rsidRPr="003E42BB">
        <w:rPr>
          <w:rFonts w:ascii="Times New Roman" w:eastAsia="Times New Roman" w:hAnsi="Times New Roman" w:cs="Times New Roman"/>
          <w:sz w:val="20"/>
          <w:szCs w:val="20"/>
          <w:lang w:eastAsia="en-TT"/>
        </w:rPr>
        <w:t>by dynamic EV loads is a major challenge that the proposed system faces, as it leads to excessive harmonic distortion and reactive power problems in the power distribution system. By employing the MOPSO approach to optimize the membership functions and rule base of the</w:t>
      </w:r>
      <w:r w:rsidRPr="003E42BB">
        <w:rPr>
          <w:rFonts w:ascii="Times New Roman" w:eastAsia="Times New Roman" w:hAnsi="Times New Roman" w:cs="Times New Roman"/>
          <w:sz w:val="20"/>
          <w:szCs w:val="20"/>
          <w:lang w:eastAsia="en-TT"/>
        </w:rPr>
        <w:t> </w:t>
      </w:r>
      <w:r w:rsidRPr="003E42BB">
        <w:rPr>
          <w:rFonts w:ascii="Times New Roman" w:eastAsia="Times New Roman" w:hAnsi="Times New Roman" w:cs="Times New Roman"/>
          <w:sz w:val="20"/>
          <w:szCs w:val="20"/>
          <w:lang w:eastAsia="en-TT"/>
        </w:rPr>
        <w:t>fuzzy controller, the control strategy is able to obtain a potential well-balance trade-offs between THD reduction, reactive power compensation and power factor correction.</w:t>
      </w:r>
      <w:r w:rsidR="008B30DF" w:rsidRPr="00F02467">
        <w:rPr>
          <w:rFonts w:ascii="Times New Roman" w:eastAsia="Times New Roman" w:hAnsi="Times New Roman" w:cs="Times New Roman"/>
          <w:sz w:val="20"/>
          <w:szCs w:val="20"/>
          <w:lang w:eastAsia="en-TT"/>
        </w:rPr>
        <w:t xml:space="preserve"> </w:t>
      </w:r>
      <w:r w:rsidRPr="003E42BB">
        <w:rPr>
          <w:rFonts w:ascii="Times New Roman" w:eastAsia="Times New Roman" w:hAnsi="Times New Roman" w:cs="Times New Roman"/>
          <w:sz w:val="20"/>
          <w:szCs w:val="20"/>
          <w:lang w:eastAsia="en-TT"/>
        </w:rPr>
        <w:t>Both simulation and hardware-in-the-loop (HIL) experiments show that the MOPSO-tuned FLC</w:t>
      </w:r>
      <w:r w:rsidRPr="003E42BB">
        <w:rPr>
          <w:rFonts w:ascii="Times New Roman" w:eastAsia="Times New Roman" w:hAnsi="Times New Roman" w:cs="Times New Roman"/>
          <w:sz w:val="20"/>
          <w:szCs w:val="20"/>
          <w:lang w:eastAsia="en-TT"/>
        </w:rPr>
        <w:t> </w:t>
      </w:r>
      <w:r w:rsidRPr="003E42BB">
        <w:rPr>
          <w:rFonts w:ascii="Times New Roman" w:eastAsia="Times New Roman" w:hAnsi="Times New Roman" w:cs="Times New Roman"/>
          <w:sz w:val="20"/>
          <w:szCs w:val="20"/>
          <w:lang w:eastAsia="en-TT"/>
        </w:rPr>
        <w:t>overperforms the conventional PI controllers and manually designed fuzzy systems. Under</w:t>
      </w:r>
      <w:r w:rsidRPr="003E42BB">
        <w:rPr>
          <w:rFonts w:ascii="Times New Roman" w:eastAsia="Times New Roman" w:hAnsi="Times New Roman" w:cs="Times New Roman"/>
          <w:sz w:val="20"/>
          <w:szCs w:val="20"/>
          <w:lang w:eastAsia="en-TT"/>
        </w:rPr>
        <w:t> </w:t>
      </w:r>
      <w:r w:rsidRPr="003E42BB">
        <w:rPr>
          <w:rFonts w:ascii="Times New Roman" w:eastAsia="Times New Roman" w:hAnsi="Times New Roman" w:cs="Times New Roman"/>
          <w:sz w:val="20"/>
          <w:szCs w:val="20"/>
          <w:lang w:eastAsia="en-TT"/>
        </w:rPr>
        <w:t>changing load, the performance of the controller proves to be robust by ensuring that THD is always within the standards IEEE 519 contributing to improve the stability of the grid. Furthermore, the system can handle real-time applications and uncertainty on the</w:t>
      </w:r>
      <w:r w:rsidRPr="003E42BB">
        <w:rPr>
          <w:rFonts w:ascii="Times New Roman" w:eastAsia="Times New Roman" w:hAnsi="Times New Roman" w:cs="Times New Roman"/>
          <w:sz w:val="20"/>
          <w:szCs w:val="20"/>
          <w:lang w:eastAsia="en-TT"/>
        </w:rPr>
        <w:t> </w:t>
      </w:r>
      <w:r w:rsidRPr="003E42BB">
        <w:rPr>
          <w:rFonts w:ascii="Times New Roman" w:eastAsia="Times New Roman" w:hAnsi="Times New Roman" w:cs="Times New Roman"/>
          <w:sz w:val="20"/>
          <w:szCs w:val="20"/>
          <w:lang w:eastAsia="en-TT"/>
        </w:rPr>
        <w:t>parameters, which is very useful for the deployment in recent EV infrastructures such as fast-charging and V2G systems.</w:t>
      </w:r>
      <w:r w:rsidR="006A024A" w:rsidRPr="00F02467">
        <w:rPr>
          <w:rFonts w:ascii="Times New Roman" w:eastAsia="Times New Roman" w:hAnsi="Times New Roman" w:cs="Times New Roman"/>
          <w:sz w:val="20"/>
          <w:szCs w:val="20"/>
          <w:lang w:eastAsia="en-TT"/>
        </w:rPr>
        <w:t xml:space="preserve"> </w:t>
      </w:r>
      <w:r w:rsidRPr="003E42BB">
        <w:rPr>
          <w:rFonts w:ascii="Times New Roman" w:eastAsia="Times New Roman" w:hAnsi="Times New Roman" w:cs="Times New Roman"/>
          <w:sz w:val="20"/>
          <w:szCs w:val="20"/>
          <w:lang w:eastAsia="en-TT"/>
        </w:rPr>
        <w:t>Beyond its technical advances, the proposed method contributes towards the wider-spread global sustainability</w:t>
      </w:r>
      <w:r w:rsidRPr="003E42BB">
        <w:rPr>
          <w:rFonts w:ascii="Times New Roman" w:eastAsia="Times New Roman" w:hAnsi="Times New Roman" w:cs="Times New Roman"/>
          <w:sz w:val="20"/>
          <w:szCs w:val="20"/>
          <w:lang w:eastAsia="en-TT"/>
        </w:rPr>
        <w:t> </w:t>
      </w:r>
      <w:r w:rsidRPr="003E42BB">
        <w:rPr>
          <w:rFonts w:ascii="Times New Roman" w:eastAsia="Times New Roman" w:hAnsi="Times New Roman" w:cs="Times New Roman"/>
          <w:sz w:val="20"/>
          <w:szCs w:val="20"/>
          <w:lang w:eastAsia="en-TT"/>
        </w:rPr>
        <w:t>and smart grid objectives by enhancing energy efficiency, minimizing transformer loading and providing for de- centralized power quality management. The modularity of the design allows the scale to be adjusted for a wide range of system sizes and configurations,</w:t>
      </w:r>
      <w:r w:rsidRPr="003E42BB">
        <w:rPr>
          <w:rFonts w:ascii="Times New Roman" w:eastAsia="Times New Roman" w:hAnsi="Times New Roman" w:cs="Times New Roman"/>
          <w:sz w:val="20"/>
          <w:szCs w:val="20"/>
          <w:lang w:eastAsia="en-TT"/>
        </w:rPr>
        <w:t> </w:t>
      </w:r>
      <w:r w:rsidRPr="003E42BB">
        <w:rPr>
          <w:rFonts w:ascii="Times New Roman" w:eastAsia="Times New Roman" w:hAnsi="Times New Roman" w:cs="Times New Roman"/>
          <w:sz w:val="20"/>
          <w:szCs w:val="20"/>
          <w:lang w:eastAsia="en-TT"/>
        </w:rPr>
        <w:t>thereby allowing the possibility for an extensive application in emerging electric traction grids.</w:t>
      </w:r>
      <w:r w:rsidR="006A024A" w:rsidRPr="00F02467">
        <w:rPr>
          <w:rFonts w:ascii="Times New Roman" w:eastAsia="Times New Roman" w:hAnsi="Times New Roman" w:cs="Times New Roman"/>
          <w:sz w:val="20"/>
          <w:szCs w:val="20"/>
          <w:lang w:eastAsia="en-TT"/>
        </w:rPr>
        <w:t xml:space="preserve"> </w:t>
      </w:r>
      <w:r w:rsidRPr="003E42BB">
        <w:rPr>
          <w:rFonts w:ascii="Times New Roman" w:eastAsia="Times New Roman" w:hAnsi="Times New Roman" w:cs="Times New Roman"/>
          <w:sz w:val="20"/>
          <w:szCs w:val="20"/>
          <w:lang w:eastAsia="en-TT"/>
        </w:rPr>
        <w:t>The MOPSO based on FLC integrated design of</w:t>
      </w:r>
      <w:r w:rsidRPr="003E42BB">
        <w:rPr>
          <w:rFonts w:ascii="Times New Roman" w:eastAsia="Times New Roman" w:hAnsi="Times New Roman" w:cs="Times New Roman"/>
          <w:sz w:val="20"/>
          <w:szCs w:val="20"/>
          <w:lang w:eastAsia="en-TT"/>
        </w:rPr>
        <w:t> </w:t>
      </w:r>
      <w:r w:rsidRPr="003E42BB">
        <w:rPr>
          <w:rFonts w:ascii="Times New Roman" w:eastAsia="Times New Roman" w:hAnsi="Times New Roman" w:cs="Times New Roman"/>
          <w:sz w:val="20"/>
          <w:szCs w:val="20"/>
          <w:lang w:eastAsia="en-TT"/>
        </w:rPr>
        <w:t>APF control in EV charging station is a robust, intelligent, and smart solution to the current power quality issues. This work paves the way for next generation adaptive, optimization-driven energy</w:t>
      </w:r>
      <w:r w:rsidRPr="003E42BB">
        <w:rPr>
          <w:rFonts w:ascii="Times New Roman" w:eastAsia="Times New Roman" w:hAnsi="Times New Roman" w:cs="Times New Roman"/>
          <w:sz w:val="20"/>
          <w:szCs w:val="20"/>
          <w:lang w:eastAsia="en-TT"/>
        </w:rPr>
        <w:t> </w:t>
      </w:r>
      <w:r w:rsidRPr="003E42BB">
        <w:rPr>
          <w:rFonts w:ascii="Times New Roman" w:eastAsia="Times New Roman" w:hAnsi="Times New Roman" w:cs="Times New Roman"/>
          <w:sz w:val="20"/>
          <w:szCs w:val="20"/>
          <w:lang w:eastAsia="en-TT"/>
        </w:rPr>
        <w:t>management systems, digitally reconfigurable and capable to dynamically adapt to the evolving needs of intelligent grids and electric transportation. In the future, the proposed framework can be extended to</w:t>
      </w:r>
      <w:r w:rsidRPr="003E42BB">
        <w:rPr>
          <w:rFonts w:ascii="Times New Roman" w:eastAsia="Times New Roman" w:hAnsi="Times New Roman" w:cs="Times New Roman"/>
          <w:sz w:val="20"/>
          <w:szCs w:val="20"/>
          <w:lang w:eastAsia="en-TT"/>
        </w:rPr>
        <w:t> </w:t>
      </w:r>
      <w:r w:rsidRPr="003E42BB">
        <w:rPr>
          <w:rFonts w:ascii="Times New Roman" w:eastAsia="Times New Roman" w:hAnsi="Times New Roman" w:cs="Times New Roman"/>
          <w:sz w:val="20"/>
          <w:szCs w:val="20"/>
          <w:lang w:eastAsia="en-TT"/>
        </w:rPr>
        <w:t>hybrid renewable-powered EV infrastructures and distributed multi-agent control networks.</w:t>
      </w:r>
    </w:p>
    <w:p w14:paraId="79700A0B" w14:textId="77777777" w:rsidR="00F90BFE" w:rsidRPr="00373D5F" w:rsidRDefault="00F90BFE" w:rsidP="00373D5F">
      <w:pPr>
        <w:pBdr>
          <w:bottom w:val="single" w:sz="6" w:space="1" w:color="auto"/>
        </w:pBdr>
        <w:spacing w:after="0" w:line="240" w:lineRule="auto"/>
        <w:jc w:val="both"/>
        <w:rPr>
          <w:rFonts w:ascii="Times New Roman" w:eastAsia="Times New Roman" w:hAnsi="Times New Roman" w:cs="Times New Roman"/>
          <w:vanish/>
          <w:sz w:val="20"/>
          <w:szCs w:val="20"/>
          <w:lang w:eastAsia="en-TT"/>
        </w:rPr>
      </w:pPr>
      <w:r w:rsidRPr="00373D5F">
        <w:rPr>
          <w:rFonts w:ascii="Times New Roman" w:eastAsia="Times New Roman" w:hAnsi="Times New Roman" w:cs="Times New Roman"/>
          <w:vanish/>
          <w:sz w:val="20"/>
          <w:szCs w:val="20"/>
          <w:lang w:eastAsia="en-TT"/>
        </w:rPr>
        <w:t>Top of Form</w:t>
      </w:r>
    </w:p>
    <w:p w14:paraId="5A3E437A" w14:textId="77777777" w:rsidR="00F90BFE" w:rsidRPr="00373D5F" w:rsidRDefault="00F90BFE" w:rsidP="00373D5F">
      <w:pPr>
        <w:pBdr>
          <w:top w:val="single" w:sz="6" w:space="1" w:color="auto"/>
        </w:pBdr>
        <w:spacing w:after="0" w:line="240" w:lineRule="auto"/>
        <w:jc w:val="both"/>
        <w:rPr>
          <w:rFonts w:ascii="Times New Roman" w:eastAsia="Times New Roman" w:hAnsi="Times New Roman" w:cs="Times New Roman"/>
          <w:vanish/>
          <w:sz w:val="20"/>
          <w:szCs w:val="20"/>
          <w:lang w:eastAsia="en-TT"/>
        </w:rPr>
      </w:pPr>
      <w:r w:rsidRPr="00373D5F">
        <w:rPr>
          <w:rFonts w:ascii="Times New Roman" w:eastAsia="Times New Roman" w:hAnsi="Times New Roman" w:cs="Times New Roman"/>
          <w:vanish/>
          <w:sz w:val="20"/>
          <w:szCs w:val="20"/>
          <w:lang w:eastAsia="en-TT"/>
        </w:rPr>
        <w:t>Bottom of Form</w:t>
      </w:r>
    </w:p>
    <w:p w14:paraId="0B7F76F5" w14:textId="77777777" w:rsidR="00794B44" w:rsidRPr="00373D5F" w:rsidRDefault="00794B44" w:rsidP="00373D5F">
      <w:pPr>
        <w:spacing w:after="0" w:line="240" w:lineRule="auto"/>
        <w:jc w:val="both"/>
        <w:rPr>
          <w:rFonts w:ascii="Times New Roman" w:eastAsia="Times New Roman" w:hAnsi="Times New Roman" w:cs="Times New Roman"/>
          <w:b/>
          <w:bCs/>
          <w:sz w:val="20"/>
          <w:szCs w:val="20"/>
          <w:lang w:eastAsia="en-TT"/>
        </w:rPr>
      </w:pPr>
    </w:p>
    <w:p w14:paraId="798F7FB2" w14:textId="653709CA" w:rsidR="00425C16" w:rsidRPr="00F02467" w:rsidRDefault="00425C16" w:rsidP="00214738">
      <w:pPr>
        <w:spacing w:after="0" w:line="240" w:lineRule="auto"/>
        <w:jc w:val="both"/>
        <w:rPr>
          <w:rFonts w:ascii="Times New Roman" w:eastAsia="Times New Roman" w:hAnsi="Times New Roman" w:cs="Times New Roman"/>
          <w:b/>
          <w:bCs/>
          <w:sz w:val="24"/>
          <w:szCs w:val="24"/>
          <w:lang w:eastAsia="en-TT"/>
        </w:rPr>
      </w:pPr>
      <w:r w:rsidRPr="00F02467">
        <w:rPr>
          <w:rFonts w:ascii="Times New Roman" w:eastAsia="Times New Roman" w:hAnsi="Times New Roman" w:cs="Times New Roman"/>
          <w:b/>
          <w:bCs/>
          <w:sz w:val="24"/>
          <w:szCs w:val="24"/>
          <w:lang w:eastAsia="en-TT"/>
        </w:rPr>
        <w:t>References</w:t>
      </w:r>
    </w:p>
    <w:p w14:paraId="2407177B" w14:textId="77777777" w:rsidR="00CF2EAB" w:rsidRPr="00F02467" w:rsidRDefault="00CF2EAB" w:rsidP="00F02467">
      <w:pPr>
        <w:pStyle w:val="NormalWeb"/>
        <w:numPr>
          <w:ilvl w:val="0"/>
          <w:numId w:val="15"/>
        </w:numPr>
        <w:tabs>
          <w:tab w:val="clear" w:pos="720"/>
          <w:tab w:val="num" w:pos="567"/>
        </w:tabs>
        <w:spacing w:before="0" w:beforeAutospacing="0" w:after="0" w:afterAutospacing="0"/>
        <w:ind w:left="284"/>
        <w:jc w:val="both"/>
        <w:rPr>
          <w:sz w:val="20"/>
          <w:szCs w:val="20"/>
        </w:rPr>
      </w:pPr>
      <w:r w:rsidRPr="00F02467">
        <w:rPr>
          <w:sz w:val="20"/>
          <w:szCs w:val="20"/>
        </w:rPr>
        <w:t xml:space="preserve">A. Singh and R. Verma, "Fuzzy Logic Applications in Power Systems," </w:t>
      </w:r>
      <w:r w:rsidRPr="00F02467">
        <w:rPr>
          <w:rStyle w:val="Emphasis"/>
          <w:sz w:val="20"/>
          <w:szCs w:val="20"/>
        </w:rPr>
        <w:t>IEEE Trans. Ind. Appl.</w:t>
      </w:r>
      <w:r w:rsidRPr="00F02467">
        <w:rPr>
          <w:sz w:val="20"/>
          <w:szCs w:val="20"/>
        </w:rPr>
        <w:t>, vol. 56, no. 2, pp. 1548–1555, 2020.</w:t>
      </w:r>
    </w:p>
    <w:p w14:paraId="3F1C88A0" w14:textId="77777777" w:rsidR="00CF2EAB" w:rsidRPr="00F02467" w:rsidRDefault="00CF2EAB" w:rsidP="00F02467">
      <w:pPr>
        <w:pStyle w:val="NormalWeb"/>
        <w:numPr>
          <w:ilvl w:val="0"/>
          <w:numId w:val="15"/>
        </w:numPr>
        <w:tabs>
          <w:tab w:val="clear" w:pos="720"/>
          <w:tab w:val="num" w:pos="567"/>
        </w:tabs>
        <w:ind w:left="284"/>
        <w:jc w:val="both"/>
        <w:rPr>
          <w:sz w:val="20"/>
          <w:szCs w:val="20"/>
        </w:rPr>
      </w:pPr>
      <w:r w:rsidRPr="00F02467">
        <w:rPr>
          <w:sz w:val="20"/>
          <w:szCs w:val="20"/>
        </w:rPr>
        <w:t xml:space="preserve">M. Khan et al., "Real-Time Harmonic Compensation in EV Charging using Fuzzy APF," </w:t>
      </w:r>
      <w:r w:rsidRPr="00F02467">
        <w:rPr>
          <w:rStyle w:val="Emphasis"/>
          <w:sz w:val="20"/>
          <w:szCs w:val="20"/>
        </w:rPr>
        <w:t>Int. J. Electr. Power Energy Syst.</w:t>
      </w:r>
      <w:r w:rsidRPr="00F02467">
        <w:rPr>
          <w:sz w:val="20"/>
          <w:szCs w:val="20"/>
        </w:rPr>
        <w:t>, vol. 130, pp. 106917, 2021.</w:t>
      </w:r>
    </w:p>
    <w:p w14:paraId="44B22BC8" w14:textId="77777777" w:rsidR="00CF2EAB" w:rsidRPr="00F02467" w:rsidRDefault="00CF2EAB" w:rsidP="00F02467">
      <w:pPr>
        <w:pStyle w:val="NormalWeb"/>
        <w:numPr>
          <w:ilvl w:val="0"/>
          <w:numId w:val="15"/>
        </w:numPr>
        <w:tabs>
          <w:tab w:val="clear" w:pos="720"/>
          <w:tab w:val="num" w:pos="567"/>
        </w:tabs>
        <w:ind w:left="284"/>
        <w:jc w:val="both"/>
        <w:rPr>
          <w:sz w:val="20"/>
          <w:szCs w:val="20"/>
        </w:rPr>
      </w:pPr>
      <w:r w:rsidRPr="00F02467">
        <w:rPr>
          <w:sz w:val="20"/>
          <w:szCs w:val="20"/>
        </w:rPr>
        <w:t xml:space="preserve">S. Gupta and R. Saini, "FLC-Based Harmonic Mitigation in Smart Grids," </w:t>
      </w:r>
      <w:r w:rsidRPr="00F02467">
        <w:rPr>
          <w:rStyle w:val="Emphasis"/>
          <w:sz w:val="20"/>
          <w:szCs w:val="20"/>
        </w:rPr>
        <w:t>IEEE Access</w:t>
      </w:r>
      <w:r w:rsidRPr="00F02467">
        <w:rPr>
          <w:sz w:val="20"/>
          <w:szCs w:val="20"/>
        </w:rPr>
        <w:t>, vol. 8, pp. 19011–19020, 2020.</w:t>
      </w:r>
    </w:p>
    <w:p w14:paraId="02466057" w14:textId="77777777" w:rsidR="00CF2EAB" w:rsidRPr="00F02467" w:rsidRDefault="00CF2EAB" w:rsidP="00F02467">
      <w:pPr>
        <w:pStyle w:val="NormalWeb"/>
        <w:numPr>
          <w:ilvl w:val="0"/>
          <w:numId w:val="15"/>
        </w:numPr>
        <w:tabs>
          <w:tab w:val="clear" w:pos="720"/>
          <w:tab w:val="num" w:pos="567"/>
        </w:tabs>
        <w:ind w:left="284"/>
        <w:jc w:val="both"/>
        <w:rPr>
          <w:sz w:val="20"/>
          <w:szCs w:val="20"/>
        </w:rPr>
      </w:pPr>
      <w:r w:rsidRPr="00F02467">
        <w:rPr>
          <w:sz w:val="20"/>
          <w:szCs w:val="20"/>
        </w:rPr>
        <w:t xml:space="preserve">Y. Zhao, "Hybrid Optimization of Fuzzy Systems Using PSO," </w:t>
      </w:r>
      <w:r w:rsidRPr="00F02467">
        <w:rPr>
          <w:rStyle w:val="Emphasis"/>
          <w:sz w:val="20"/>
          <w:szCs w:val="20"/>
        </w:rPr>
        <w:t>Energy Reports</w:t>
      </w:r>
      <w:r w:rsidRPr="00F02467">
        <w:rPr>
          <w:sz w:val="20"/>
          <w:szCs w:val="20"/>
        </w:rPr>
        <w:t>, vol. 7, pp. 3989–3997, 2021.</w:t>
      </w:r>
    </w:p>
    <w:p w14:paraId="60EAA46C" w14:textId="77777777" w:rsidR="00CF2EAB" w:rsidRPr="00F02467" w:rsidRDefault="00CF2EAB" w:rsidP="00F02467">
      <w:pPr>
        <w:pStyle w:val="NormalWeb"/>
        <w:numPr>
          <w:ilvl w:val="0"/>
          <w:numId w:val="15"/>
        </w:numPr>
        <w:tabs>
          <w:tab w:val="clear" w:pos="720"/>
          <w:tab w:val="num" w:pos="567"/>
        </w:tabs>
        <w:ind w:left="284"/>
        <w:jc w:val="both"/>
        <w:rPr>
          <w:sz w:val="20"/>
          <w:szCs w:val="20"/>
        </w:rPr>
      </w:pPr>
      <w:r w:rsidRPr="00F02467">
        <w:rPr>
          <w:sz w:val="20"/>
          <w:szCs w:val="20"/>
        </w:rPr>
        <w:t xml:space="preserve">N. Kumar and D. Patel, "Swarm Intelligence in Power Quality Applications," </w:t>
      </w:r>
      <w:r w:rsidRPr="00F02467">
        <w:rPr>
          <w:rStyle w:val="Emphasis"/>
          <w:sz w:val="20"/>
          <w:szCs w:val="20"/>
        </w:rPr>
        <w:t>Electric Power Components and Systems</w:t>
      </w:r>
      <w:r w:rsidRPr="00F02467">
        <w:rPr>
          <w:sz w:val="20"/>
          <w:szCs w:val="20"/>
        </w:rPr>
        <w:t>, vol. 49, no. 12, pp. 1032–1042, 2021.</w:t>
      </w:r>
    </w:p>
    <w:p w14:paraId="24B2B3A2" w14:textId="77777777" w:rsidR="00CF2EAB" w:rsidRPr="00F02467" w:rsidRDefault="00CF2EAB" w:rsidP="00F02467">
      <w:pPr>
        <w:pStyle w:val="NormalWeb"/>
        <w:numPr>
          <w:ilvl w:val="0"/>
          <w:numId w:val="15"/>
        </w:numPr>
        <w:tabs>
          <w:tab w:val="clear" w:pos="720"/>
          <w:tab w:val="num" w:pos="567"/>
        </w:tabs>
        <w:ind w:left="284"/>
        <w:jc w:val="both"/>
        <w:rPr>
          <w:sz w:val="20"/>
          <w:szCs w:val="20"/>
        </w:rPr>
      </w:pPr>
      <w:r w:rsidRPr="00F02467">
        <w:rPr>
          <w:sz w:val="20"/>
          <w:szCs w:val="20"/>
        </w:rPr>
        <w:t xml:space="preserve">M. S. Khan et al., "Multi-Objective Tuning of Fuzzy APF Using MOPSO," </w:t>
      </w:r>
      <w:r w:rsidRPr="00F02467">
        <w:rPr>
          <w:rStyle w:val="Emphasis"/>
          <w:sz w:val="20"/>
          <w:szCs w:val="20"/>
        </w:rPr>
        <w:t>Sustainable Energy, Grids and Networks</w:t>
      </w:r>
      <w:r w:rsidRPr="00F02467">
        <w:rPr>
          <w:sz w:val="20"/>
          <w:szCs w:val="20"/>
        </w:rPr>
        <w:t>, vol. 25, pp. 100433, 2021.</w:t>
      </w:r>
    </w:p>
    <w:p w14:paraId="76A203A6" w14:textId="77777777" w:rsidR="00CF2EAB" w:rsidRPr="00F02467" w:rsidRDefault="00CF2EAB" w:rsidP="00F02467">
      <w:pPr>
        <w:pStyle w:val="NormalWeb"/>
        <w:numPr>
          <w:ilvl w:val="0"/>
          <w:numId w:val="15"/>
        </w:numPr>
        <w:tabs>
          <w:tab w:val="clear" w:pos="720"/>
          <w:tab w:val="num" w:pos="567"/>
        </w:tabs>
        <w:spacing w:before="0" w:beforeAutospacing="0" w:after="0" w:afterAutospacing="0"/>
        <w:ind w:left="284"/>
        <w:jc w:val="both"/>
        <w:rPr>
          <w:sz w:val="20"/>
          <w:szCs w:val="20"/>
        </w:rPr>
      </w:pPr>
      <w:r w:rsidRPr="00F02467">
        <w:rPr>
          <w:sz w:val="20"/>
          <w:szCs w:val="20"/>
        </w:rPr>
        <w:t xml:space="preserve">T. Wang and Q. Sun, "Power Quality Improvement in EV Stations using Intelligent APF," </w:t>
      </w:r>
      <w:r w:rsidRPr="00F02467">
        <w:rPr>
          <w:rStyle w:val="Emphasis"/>
          <w:sz w:val="20"/>
          <w:szCs w:val="20"/>
        </w:rPr>
        <w:t>IEEE Trans. Power Del.</w:t>
      </w:r>
      <w:r w:rsidRPr="00F02467">
        <w:rPr>
          <w:sz w:val="20"/>
          <w:szCs w:val="20"/>
        </w:rPr>
        <w:t>, vol. 37, no. 1, pp. 346–355, 2022.</w:t>
      </w:r>
    </w:p>
    <w:p w14:paraId="4072E12E" w14:textId="77777777" w:rsidR="00CF2EAB" w:rsidRPr="00F02467" w:rsidRDefault="00CF2EAB" w:rsidP="00F02467">
      <w:pPr>
        <w:pStyle w:val="NormalWeb"/>
        <w:numPr>
          <w:ilvl w:val="0"/>
          <w:numId w:val="15"/>
        </w:numPr>
        <w:tabs>
          <w:tab w:val="clear" w:pos="720"/>
          <w:tab w:val="num" w:pos="567"/>
        </w:tabs>
        <w:spacing w:before="0" w:beforeAutospacing="0" w:after="0" w:afterAutospacing="0"/>
        <w:ind w:left="284"/>
        <w:jc w:val="both"/>
        <w:rPr>
          <w:sz w:val="20"/>
          <w:szCs w:val="20"/>
        </w:rPr>
      </w:pPr>
      <w:r w:rsidRPr="00F02467">
        <w:rPr>
          <w:sz w:val="20"/>
          <w:szCs w:val="20"/>
        </w:rPr>
        <w:t xml:space="preserve">R. Gupta et al., "Comparative Study of FLC and MOPSO-FLC in Harmonic Compensation," </w:t>
      </w:r>
      <w:r w:rsidRPr="00F02467">
        <w:rPr>
          <w:rStyle w:val="Emphasis"/>
          <w:sz w:val="20"/>
          <w:szCs w:val="20"/>
        </w:rPr>
        <w:t>Electronics</w:t>
      </w:r>
      <w:r w:rsidRPr="00F02467">
        <w:rPr>
          <w:sz w:val="20"/>
          <w:szCs w:val="20"/>
        </w:rPr>
        <w:t>, vol. 10, no. 2, pp. 250, 2021.</w:t>
      </w:r>
    </w:p>
    <w:p w14:paraId="12356E84" w14:textId="77777777" w:rsidR="00CF2EAB" w:rsidRPr="00F02467" w:rsidRDefault="00CF2EAB" w:rsidP="00F02467">
      <w:pPr>
        <w:pStyle w:val="NormalWeb"/>
        <w:numPr>
          <w:ilvl w:val="0"/>
          <w:numId w:val="15"/>
        </w:numPr>
        <w:tabs>
          <w:tab w:val="clear" w:pos="720"/>
          <w:tab w:val="num" w:pos="567"/>
        </w:tabs>
        <w:spacing w:before="0" w:beforeAutospacing="0" w:after="0" w:afterAutospacing="0"/>
        <w:ind w:left="284"/>
        <w:jc w:val="both"/>
        <w:rPr>
          <w:sz w:val="20"/>
          <w:szCs w:val="20"/>
        </w:rPr>
      </w:pPr>
      <w:r w:rsidRPr="00F02467">
        <w:rPr>
          <w:sz w:val="20"/>
          <w:szCs w:val="20"/>
        </w:rPr>
        <w:t xml:space="preserve">D. R. Singh, "Hybrid Optimization in Electric Vehicle Networks," </w:t>
      </w:r>
      <w:r w:rsidRPr="00F02467">
        <w:rPr>
          <w:rStyle w:val="Emphasis"/>
          <w:sz w:val="20"/>
          <w:szCs w:val="20"/>
        </w:rPr>
        <w:t>IEEE Trans. Ind. Electron.</w:t>
      </w:r>
      <w:r w:rsidRPr="00F02467">
        <w:rPr>
          <w:sz w:val="20"/>
          <w:szCs w:val="20"/>
        </w:rPr>
        <w:t>, vol. 68, no. 10, pp. 9555–9566, 2021.</w:t>
      </w:r>
    </w:p>
    <w:p w14:paraId="26DD7866" w14:textId="77777777" w:rsidR="00CF2EAB" w:rsidRPr="00F02467" w:rsidRDefault="00CF2EAB" w:rsidP="00F02467">
      <w:pPr>
        <w:pStyle w:val="NormalWeb"/>
        <w:numPr>
          <w:ilvl w:val="0"/>
          <w:numId w:val="15"/>
        </w:numPr>
        <w:tabs>
          <w:tab w:val="clear" w:pos="720"/>
          <w:tab w:val="num" w:pos="567"/>
        </w:tabs>
        <w:spacing w:before="0" w:beforeAutospacing="0" w:after="0" w:afterAutospacing="0"/>
        <w:ind w:left="284"/>
        <w:jc w:val="both"/>
        <w:rPr>
          <w:sz w:val="20"/>
          <w:szCs w:val="20"/>
        </w:rPr>
      </w:pPr>
      <w:r w:rsidRPr="00F02467">
        <w:rPr>
          <w:sz w:val="20"/>
          <w:szCs w:val="20"/>
        </w:rPr>
        <w:t xml:space="preserve">K. Sharma and P. Das, "MOPSO Controller for APF under Nonlinear Loads," </w:t>
      </w:r>
      <w:r w:rsidRPr="00F02467">
        <w:rPr>
          <w:rStyle w:val="Emphasis"/>
          <w:sz w:val="20"/>
          <w:szCs w:val="20"/>
        </w:rPr>
        <w:t>Electric Power Systems Research</w:t>
      </w:r>
      <w:r w:rsidRPr="00F02467">
        <w:rPr>
          <w:sz w:val="20"/>
          <w:szCs w:val="20"/>
        </w:rPr>
        <w:t>, vol. 189, pp. 106789, 2021.</w:t>
      </w:r>
    </w:p>
    <w:p w14:paraId="1AAB4F9A" w14:textId="77777777" w:rsidR="00CF2EAB" w:rsidRPr="00F02467" w:rsidRDefault="00CF2EAB" w:rsidP="00F02467">
      <w:pPr>
        <w:pStyle w:val="NormalWeb"/>
        <w:numPr>
          <w:ilvl w:val="0"/>
          <w:numId w:val="16"/>
        </w:numPr>
        <w:tabs>
          <w:tab w:val="clear" w:pos="720"/>
          <w:tab w:val="num" w:pos="567"/>
        </w:tabs>
        <w:spacing w:before="0" w:beforeAutospacing="0" w:after="0" w:afterAutospacing="0"/>
        <w:ind w:left="284"/>
        <w:jc w:val="both"/>
        <w:rPr>
          <w:sz w:val="20"/>
          <w:szCs w:val="20"/>
        </w:rPr>
      </w:pPr>
      <w:r w:rsidRPr="00F02467">
        <w:rPr>
          <w:sz w:val="20"/>
          <w:szCs w:val="20"/>
        </w:rPr>
        <w:t xml:space="preserve">B. Li, Z. He, and Y. Chen, “Advanced MOPSO Algorithms for Real-Time Power Filter Optimization,” </w:t>
      </w:r>
      <w:r w:rsidRPr="00F02467">
        <w:rPr>
          <w:rStyle w:val="Emphasis"/>
          <w:sz w:val="20"/>
          <w:szCs w:val="20"/>
        </w:rPr>
        <w:t>IEEE Trans. Smart Grid</w:t>
      </w:r>
      <w:r w:rsidRPr="00F02467">
        <w:rPr>
          <w:sz w:val="20"/>
          <w:szCs w:val="20"/>
        </w:rPr>
        <w:t>, vol. 13, no. 4, pp. 2874–2883, Jul. 2022.</w:t>
      </w:r>
    </w:p>
    <w:p w14:paraId="39199087" w14:textId="77777777" w:rsidR="00CF2EAB" w:rsidRPr="00F02467" w:rsidRDefault="00CF2EAB" w:rsidP="00F02467">
      <w:pPr>
        <w:pStyle w:val="NormalWeb"/>
        <w:numPr>
          <w:ilvl w:val="0"/>
          <w:numId w:val="16"/>
        </w:numPr>
        <w:tabs>
          <w:tab w:val="clear" w:pos="720"/>
          <w:tab w:val="num" w:pos="567"/>
        </w:tabs>
        <w:spacing w:before="0" w:beforeAutospacing="0" w:after="0" w:afterAutospacing="0"/>
        <w:ind w:left="284"/>
        <w:jc w:val="both"/>
        <w:rPr>
          <w:sz w:val="20"/>
          <w:szCs w:val="20"/>
        </w:rPr>
      </w:pPr>
      <w:r w:rsidRPr="00F02467">
        <w:rPr>
          <w:sz w:val="20"/>
          <w:szCs w:val="20"/>
        </w:rPr>
        <w:lastRenderedPageBreak/>
        <w:t xml:space="preserve">L. Q. Tran and Y. C. Lim, “Power Quality Enhancement Using MOPSO-Based Fuzzy Control in EV Charging Stations,” </w:t>
      </w:r>
      <w:r w:rsidRPr="00F02467">
        <w:rPr>
          <w:rStyle w:val="Emphasis"/>
          <w:sz w:val="20"/>
          <w:szCs w:val="20"/>
        </w:rPr>
        <w:t>IEEE Trans. Veh. Technol.</w:t>
      </w:r>
      <w:r w:rsidRPr="00F02467">
        <w:rPr>
          <w:sz w:val="20"/>
          <w:szCs w:val="20"/>
        </w:rPr>
        <w:t>, vol. 70, no. 11, pp. 11720–11729, Nov. 2021.</w:t>
      </w:r>
    </w:p>
    <w:p w14:paraId="24CA4CC2" w14:textId="77777777" w:rsidR="00CF2EAB" w:rsidRPr="00F02467" w:rsidRDefault="00CF2EAB" w:rsidP="00F02467">
      <w:pPr>
        <w:pStyle w:val="NormalWeb"/>
        <w:numPr>
          <w:ilvl w:val="0"/>
          <w:numId w:val="16"/>
        </w:numPr>
        <w:tabs>
          <w:tab w:val="clear" w:pos="720"/>
          <w:tab w:val="num" w:pos="567"/>
        </w:tabs>
        <w:spacing w:before="0" w:beforeAutospacing="0" w:after="0" w:afterAutospacing="0"/>
        <w:ind w:left="284"/>
        <w:jc w:val="both"/>
        <w:rPr>
          <w:sz w:val="20"/>
          <w:szCs w:val="20"/>
        </w:rPr>
      </w:pPr>
      <w:r w:rsidRPr="00F02467">
        <w:rPr>
          <w:sz w:val="20"/>
          <w:szCs w:val="20"/>
        </w:rPr>
        <w:t xml:space="preserve">R. K. Tripathi and A. Srivastava, “DSP-Based Implementation of MOPSO Tuned APF,” </w:t>
      </w:r>
      <w:r w:rsidRPr="00F02467">
        <w:rPr>
          <w:rStyle w:val="Emphasis"/>
          <w:sz w:val="20"/>
          <w:szCs w:val="20"/>
        </w:rPr>
        <w:t>IEEE Trans. Ind. Electron.</w:t>
      </w:r>
      <w:r w:rsidRPr="00F02467">
        <w:rPr>
          <w:sz w:val="20"/>
          <w:szCs w:val="20"/>
        </w:rPr>
        <w:t>, vol. 69, no. 2, pp. 1022–1031, Feb. 2022.</w:t>
      </w:r>
    </w:p>
    <w:p w14:paraId="7FEF6D6A" w14:textId="77777777" w:rsidR="00CF2EAB" w:rsidRPr="00F02467" w:rsidRDefault="00CF2EAB" w:rsidP="00F02467">
      <w:pPr>
        <w:pStyle w:val="NormalWeb"/>
        <w:numPr>
          <w:ilvl w:val="0"/>
          <w:numId w:val="16"/>
        </w:numPr>
        <w:tabs>
          <w:tab w:val="clear" w:pos="720"/>
          <w:tab w:val="num" w:pos="567"/>
        </w:tabs>
        <w:ind w:left="284"/>
        <w:jc w:val="both"/>
        <w:rPr>
          <w:sz w:val="20"/>
          <w:szCs w:val="20"/>
        </w:rPr>
      </w:pPr>
      <w:r w:rsidRPr="00F02467">
        <w:rPr>
          <w:sz w:val="20"/>
          <w:szCs w:val="20"/>
        </w:rPr>
        <w:t xml:space="preserve">M. Alsheikh and H. R. Pota, “Predictive Fuzzy MOPSO Control in Microgrids with EV Integration,” </w:t>
      </w:r>
      <w:r w:rsidRPr="00F02467">
        <w:rPr>
          <w:rStyle w:val="Emphasis"/>
          <w:sz w:val="20"/>
          <w:szCs w:val="20"/>
        </w:rPr>
        <w:t>IEEE Syst. J.</w:t>
      </w:r>
      <w:r w:rsidRPr="00F02467">
        <w:rPr>
          <w:sz w:val="20"/>
          <w:szCs w:val="20"/>
        </w:rPr>
        <w:t>, vol. 17, no. 1, pp. 548–558, Mar. 2023.</w:t>
      </w:r>
    </w:p>
    <w:p w14:paraId="1F456B87" w14:textId="77777777" w:rsidR="00CF2EAB" w:rsidRPr="00F02467" w:rsidRDefault="00CF2EAB" w:rsidP="00F02467">
      <w:pPr>
        <w:pStyle w:val="NormalWeb"/>
        <w:numPr>
          <w:ilvl w:val="0"/>
          <w:numId w:val="16"/>
        </w:numPr>
        <w:tabs>
          <w:tab w:val="clear" w:pos="720"/>
          <w:tab w:val="num" w:pos="567"/>
        </w:tabs>
        <w:ind w:left="284"/>
        <w:jc w:val="both"/>
        <w:rPr>
          <w:sz w:val="20"/>
          <w:szCs w:val="20"/>
        </w:rPr>
      </w:pPr>
      <w:r w:rsidRPr="00F02467">
        <w:rPr>
          <w:sz w:val="20"/>
          <w:szCs w:val="20"/>
        </w:rPr>
        <w:t xml:space="preserve">K. M. Hassan and S. Deb, “A Review of Intelligent Control for EV Power Quality Improvement,” </w:t>
      </w:r>
      <w:r w:rsidRPr="00F02467">
        <w:rPr>
          <w:rStyle w:val="Emphasis"/>
          <w:sz w:val="20"/>
          <w:szCs w:val="20"/>
        </w:rPr>
        <w:t>Renew. Sustain. Energy Rev.</w:t>
      </w:r>
      <w:r w:rsidRPr="00F02467">
        <w:rPr>
          <w:sz w:val="20"/>
          <w:szCs w:val="20"/>
        </w:rPr>
        <w:t>, vol. 168, pp. 113755, May 2022.</w:t>
      </w:r>
    </w:p>
    <w:p w14:paraId="453AE2CC" w14:textId="77777777" w:rsidR="00CF2EAB" w:rsidRPr="00F02467" w:rsidRDefault="00CF2EAB" w:rsidP="00F02467">
      <w:pPr>
        <w:pStyle w:val="NormalWeb"/>
        <w:numPr>
          <w:ilvl w:val="0"/>
          <w:numId w:val="16"/>
        </w:numPr>
        <w:tabs>
          <w:tab w:val="clear" w:pos="720"/>
          <w:tab w:val="num" w:pos="567"/>
        </w:tabs>
        <w:ind w:left="284"/>
        <w:jc w:val="both"/>
        <w:rPr>
          <w:sz w:val="20"/>
          <w:szCs w:val="20"/>
        </w:rPr>
      </w:pPr>
      <w:r w:rsidRPr="00F02467">
        <w:rPr>
          <w:sz w:val="20"/>
          <w:szCs w:val="20"/>
        </w:rPr>
        <w:t xml:space="preserve">H. Sharma, R. Verma, and P. K. Goel, “Hardware-in-the-Loop Simulation of MOPSO Tuned APF Controllers,” </w:t>
      </w:r>
      <w:r w:rsidRPr="00F02467">
        <w:rPr>
          <w:rStyle w:val="Emphasis"/>
          <w:sz w:val="20"/>
          <w:szCs w:val="20"/>
        </w:rPr>
        <w:t>IEEE Trans. Power Electron.</w:t>
      </w:r>
      <w:r w:rsidRPr="00F02467">
        <w:rPr>
          <w:sz w:val="20"/>
          <w:szCs w:val="20"/>
        </w:rPr>
        <w:t>, vol. 37, no. 10, pp. 12401–12412, Oct. 2022.</w:t>
      </w:r>
    </w:p>
    <w:p w14:paraId="7F1B9442" w14:textId="77777777" w:rsidR="00CF2EAB" w:rsidRPr="00F02467" w:rsidRDefault="00CF2EAB" w:rsidP="00F02467">
      <w:pPr>
        <w:pStyle w:val="NormalWeb"/>
        <w:numPr>
          <w:ilvl w:val="0"/>
          <w:numId w:val="16"/>
        </w:numPr>
        <w:tabs>
          <w:tab w:val="clear" w:pos="720"/>
          <w:tab w:val="num" w:pos="567"/>
        </w:tabs>
        <w:ind w:left="284"/>
        <w:jc w:val="both"/>
        <w:rPr>
          <w:sz w:val="20"/>
          <w:szCs w:val="20"/>
        </w:rPr>
      </w:pPr>
      <w:r w:rsidRPr="00F02467">
        <w:rPr>
          <w:sz w:val="20"/>
          <w:szCs w:val="20"/>
        </w:rPr>
        <w:t xml:space="preserve">A. R. Barakati, M. A. Golkar, and J. Aghaei, “Distributed APF Optimization in Smart Grids Using MOPSO,” </w:t>
      </w:r>
      <w:r w:rsidRPr="00F02467">
        <w:rPr>
          <w:rStyle w:val="Emphasis"/>
          <w:sz w:val="20"/>
          <w:szCs w:val="20"/>
        </w:rPr>
        <w:t>Electric Power Components and Systems</w:t>
      </w:r>
      <w:r w:rsidRPr="00F02467">
        <w:rPr>
          <w:sz w:val="20"/>
          <w:szCs w:val="20"/>
        </w:rPr>
        <w:t>, vol. 50, no. 1–2, pp. 32–45, Jan. 2022.</w:t>
      </w:r>
    </w:p>
    <w:p w14:paraId="6013943F" w14:textId="77777777" w:rsidR="00CF2EAB" w:rsidRPr="00F02467" w:rsidRDefault="00CF2EAB" w:rsidP="00F02467">
      <w:pPr>
        <w:pStyle w:val="NormalWeb"/>
        <w:numPr>
          <w:ilvl w:val="0"/>
          <w:numId w:val="16"/>
        </w:numPr>
        <w:tabs>
          <w:tab w:val="clear" w:pos="720"/>
          <w:tab w:val="num" w:pos="567"/>
        </w:tabs>
        <w:ind w:left="284"/>
        <w:jc w:val="both"/>
        <w:rPr>
          <w:sz w:val="20"/>
          <w:szCs w:val="20"/>
        </w:rPr>
      </w:pPr>
      <w:r w:rsidRPr="00F02467">
        <w:rPr>
          <w:sz w:val="20"/>
          <w:szCs w:val="20"/>
        </w:rPr>
        <w:t xml:space="preserve">M. H. Nehrir et al., “Multi-Agent Coordination for Grid Harmonics Control,” </w:t>
      </w:r>
      <w:r w:rsidRPr="00F02467">
        <w:rPr>
          <w:rStyle w:val="Emphasis"/>
          <w:sz w:val="20"/>
          <w:szCs w:val="20"/>
        </w:rPr>
        <w:t>IEEE Trans. Smart Grid</w:t>
      </w:r>
      <w:r w:rsidRPr="00F02467">
        <w:rPr>
          <w:sz w:val="20"/>
          <w:szCs w:val="20"/>
        </w:rPr>
        <w:t>, vol. 14, no. 1, pp. 598–609, Jan. 2023.</w:t>
      </w:r>
    </w:p>
    <w:p w14:paraId="6A2B20DB" w14:textId="77777777" w:rsidR="00CF2EAB" w:rsidRPr="00F02467" w:rsidRDefault="00CF2EAB" w:rsidP="00F02467">
      <w:pPr>
        <w:pStyle w:val="NormalWeb"/>
        <w:numPr>
          <w:ilvl w:val="0"/>
          <w:numId w:val="16"/>
        </w:numPr>
        <w:tabs>
          <w:tab w:val="clear" w:pos="720"/>
          <w:tab w:val="num" w:pos="567"/>
        </w:tabs>
        <w:ind w:left="284"/>
        <w:jc w:val="both"/>
        <w:rPr>
          <w:sz w:val="20"/>
          <w:szCs w:val="20"/>
        </w:rPr>
      </w:pPr>
      <w:r w:rsidRPr="00F02467">
        <w:rPr>
          <w:sz w:val="20"/>
          <w:szCs w:val="20"/>
        </w:rPr>
        <w:t xml:space="preserve">S. Akbarzadeh, E. Jamshidi, and M. R. Zolghadri, “Fuzzy-PSO Control for APF in Hybrid Wind-PV Systems,” </w:t>
      </w:r>
      <w:r w:rsidRPr="00F02467">
        <w:rPr>
          <w:rStyle w:val="Emphasis"/>
          <w:sz w:val="20"/>
          <w:szCs w:val="20"/>
        </w:rPr>
        <w:t>Energy Reports</w:t>
      </w:r>
      <w:r w:rsidRPr="00F02467">
        <w:rPr>
          <w:sz w:val="20"/>
          <w:szCs w:val="20"/>
        </w:rPr>
        <w:t>, vol. 9, pp. 204–214, Jan. 2023.</w:t>
      </w:r>
    </w:p>
    <w:p w14:paraId="139867F3" w14:textId="77777777" w:rsidR="00CF2EAB" w:rsidRPr="00F02467" w:rsidRDefault="00CF2EAB" w:rsidP="00F02467">
      <w:pPr>
        <w:pStyle w:val="NormalWeb"/>
        <w:numPr>
          <w:ilvl w:val="0"/>
          <w:numId w:val="16"/>
        </w:numPr>
        <w:tabs>
          <w:tab w:val="clear" w:pos="720"/>
          <w:tab w:val="num" w:pos="567"/>
        </w:tabs>
        <w:ind w:left="284"/>
        <w:jc w:val="both"/>
        <w:rPr>
          <w:sz w:val="20"/>
          <w:szCs w:val="20"/>
        </w:rPr>
      </w:pPr>
      <w:r w:rsidRPr="00F02467">
        <w:rPr>
          <w:sz w:val="20"/>
          <w:szCs w:val="20"/>
        </w:rPr>
        <w:t xml:space="preserve">C. Lin, X. Sun, and Q. Shi, “APF Control in Renewable-Powered EV Chargers Using MOPSO,” </w:t>
      </w:r>
      <w:r w:rsidRPr="00F02467">
        <w:rPr>
          <w:rStyle w:val="Emphasis"/>
          <w:sz w:val="20"/>
          <w:szCs w:val="20"/>
        </w:rPr>
        <w:t>IEEE Trans. Ind. Appl.</w:t>
      </w:r>
      <w:r w:rsidRPr="00F02467">
        <w:rPr>
          <w:sz w:val="20"/>
          <w:szCs w:val="20"/>
        </w:rPr>
        <w:t>, vol. 58, no. 2, pp. 1600–1610, Mar.–Apr. 2022.</w:t>
      </w:r>
    </w:p>
    <w:p w14:paraId="58D88874" w14:textId="77777777" w:rsidR="00CF2EAB" w:rsidRPr="00F02467" w:rsidRDefault="00CF2EAB" w:rsidP="00F02467">
      <w:pPr>
        <w:pStyle w:val="NormalWeb"/>
        <w:numPr>
          <w:ilvl w:val="0"/>
          <w:numId w:val="16"/>
        </w:numPr>
        <w:tabs>
          <w:tab w:val="clear" w:pos="720"/>
          <w:tab w:val="num" w:pos="567"/>
        </w:tabs>
        <w:ind w:left="284"/>
        <w:jc w:val="both"/>
        <w:rPr>
          <w:sz w:val="20"/>
          <w:szCs w:val="20"/>
        </w:rPr>
      </w:pPr>
      <w:r w:rsidRPr="00F02467">
        <w:rPr>
          <w:sz w:val="20"/>
          <w:szCs w:val="20"/>
        </w:rPr>
        <w:t xml:space="preserve">R. T. Nazir and H. M. Kojabadi, “MOPSO-Based Fuzzy Controller for V2G Harmonic Mitigation,” </w:t>
      </w:r>
      <w:r w:rsidRPr="00F02467">
        <w:rPr>
          <w:rStyle w:val="Emphasis"/>
          <w:sz w:val="20"/>
          <w:szCs w:val="20"/>
        </w:rPr>
        <w:t>IEEE Trans. Power Syst.</w:t>
      </w:r>
      <w:r w:rsidRPr="00F02467">
        <w:rPr>
          <w:sz w:val="20"/>
          <w:szCs w:val="20"/>
        </w:rPr>
        <w:t>, vol. 38, no. 1, pp. 744–754, Jan. 2023.</w:t>
      </w:r>
    </w:p>
    <w:p w14:paraId="05F7A64E" w14:textId="77777777" w:rsidR="00CF2EAB" w:rsidRPr="00F02467" w:rsidRDefault="00CF2EAB" w:rsidP="00F02467">
      <w:pPr>
        <w:pStyle w:val="NormalWeb"/>
        <w:numPr>
          <w:ilvl w:val="0"/>
          <w:numId w:val="16"/>
        </w:numPr>
        <w:tabs>
          <w:tab w:val="clear" w:pos="720"/>
          <w:tab w:val="num" w:pos="567"/>
        </w:tabs>
        <w:ind w:left="284"/>
        <w:jc w:val="both"/>
        <w:rPr>
          <w:sz w:val="20"/>
          <w:szCs w:val="20"/>
        </w:rPr>
      </w:pPr>
      <w:r w:rsidRPr="00F02467">
        <w:rPr>
          <w:sz w:val="20"/>
          <w:szCs w:val="20"/>
        </w:rPr>
        <w:t xml:space="preserve">S. M. Islam and M. Basu, “Power Quality Control in V2G Networks using Intelligent APFs,” </w:t>
      </w:r>
      <w:r w:rsidRPr="00F02467">
        <w:rPr>
          <w:rStyle w:val="Emphasis"/>
          <w:sz w:val="20"/>
          <w:szCs w:val="20"/>
        </w:rPr>
        <w:t>IEEE Access</w:t>
      </w:r>
      <w:r w:rsidRPr="00F02467">
        <w:rPr>
          <w:sz w:val="20"/>
          <w:szCs w:val="20"/>
        </w:rPr>
        <w:t>, vol. 11, pp. 10934–10945, 2023.</w:t>
      </w:r>
    </w:p>
    <w:p w14:paraId="08B3C1DA" w14:textId="77777777" w:rsidR="00CF2EAB" w:rsidRPr="00F02467" w:rsidRDefault="00CF2EAB" w:rsidP="00F02467">
      <w:pPr>
        <w:pStyle w:val="NormalWeb"/>
        <w:numPr>
          <w:ilvl w:val="0"/>
          <w:numId w:val="16"/>
        </w:numPr>
        <w:tabs>
          <w:tab w:val="clear" w:pos="720"/>
          <w:tab w:val="num" w:pos="567"/>
        </w:tabs>
        <w:ind w:left="284"/>
        <w:jc w:val="both"/>
        <w:rPr>
          <w:sz w:val="20"/>
          <w:szCs w:val="20"/>
        </w:rPr>
      </w:pPr>
      <w:r w:rsidRPr="00F02467">
        <w:rPr>
          <w:sz w:val="20"/>
          <w:szCs w:val="20"/>
        </w:rPr>
        <w:t xml:space="preserve">P. Kumar and M. Hussain, “Adaptive Learning in APF Systems with MOPSO Initialization,” </w:t>
      </w:r>
      <w:r w:rsidRPr="00F02467">
        <w:rPr>
          <w:rStyle w:val="Emphasis"/>
          <w:sz w:val="20"/>
          <w:szCs w:val="20"/>
        </w:rPr>
        <w:t>IEEE Trans. Neural Netw. Learn. Syst.</w:t>
      </w:r>
      <w:r w:rsidRPr="00F02467">
        <w:rPr>
          <w:sz w:val="20"/>
          <w:szCs w:val="20"/>
        </w:rPr>
        <w:t>, vol. 34, no. 3, pp. 1572–1584, Mar. 2023.</w:t>
      </w:r>
    </w:p>
    <w:p w14:paraId="73206E8E" w14:textId="77777777" w:rsidR="00CF2EAB" w:rsidRPr="00F02467" w:rsidRDefault="00CF2EAB" w:rsidP="00F02467">
      <w:pPr>
        <w:pStyle w:val="NormalWeb"/>
        <w:numPr>
          <w:ilvl w:val="0"/>
          <w:numId w:val="16"/>
        </w:numPr>
        <w:tabs>
          <w:tab w:val="clear" w:pos="720"/>
          <w:tab w:val="num" w:pos="567"/>
        </w:tabs>
        <w:ind w:left="284"/>
        <w:jc w:val="both"/>
        <w:rPr>
          <w:sz w:val="20"/>
          <w:szCs w:val="20"/>
        </w:rPr>
      </w:pPr>
      <w:r w:rsidRPr="00F02467">
        <w:rPr>
          <w:sz w:val="20"/>
          <w:szCs w:val="20"/>
        </w:rPr>
        <w:t xml:space="preserve">J. C. Chen and R. H. Yeh, “Deep Reinforcement Learning Tuned Active Filters for EV Systems,” </w:t>
      </w:r>
      <w:r w:rsidRPr="00F02467">
        <w:rPr>
          <w:rStyle w:val="Emphasis"/>
          <w:sz w:val="20"/>
          <w:szCs w:val="20"/>
        </w:rPr>
        <w:t>IEEE Trans. Smart Grid</w:t>
      </w:r>
      <w:r w:rsidRPr="00F02467">
        <w:rPr>
          <w:sz w:val="20"/>
          <w:szCs w:val="20"/>
        </w:rPr>
        <w:t>, vol. 14, no. 2, pp. 1365–1375, Mar. 2023.</w:t>
      </w:r>
    </w:p>
    <w:p w14:paraId="3E3E3DCA" w14:textId="77777777" w:rsidR="00CF2EAB" w:rsidRPr="00F02467" w:rsidRDefault="00CF2EAB" w:rsidP="00F02467">
      <w:pPr>
        <w:pStyle w:val="NormalWeb"/>
        <w:numPr>
          <w:ilvl w:val="0"/>
          <w:numId w:val="16"/>
        </w:numPr>
        <w:tabs>
          <w:tab w:val="clear" w:pos="720"/>
          <w:tab w:val="num" w:pos="567"/>
        </w:tabs>
        <w:ind w:left="284"/>
        <w:jc w:val="both"/>
        <w:rPr>
          <w:sz w:val="20"/>
          <w:szCs w:val="20"/>
        </w:rPr>
      </w:pPr>
      <w:r w:rsidRPr="00F02467">
        <w:rPr>
          <w:sz w:val="20"/>
          <w:szCs w:val="20"/>
        </w:rPr>
        <w:t xml:space="preserve">V. N. Reddy and P. Mahato, “Hybrid MOPSO-ANN Controller for EV Harmonic Compensation,” </w:t>
      </w:r>
      <w:r w:rsidRPr="00F02467">
        <w:rPr>
          <w:rStyle w:val="Emphasis"/>
          <w:sz w:val="20"/>
          <w:szCs w:val="20"/>
        </w:rPr>
        <w:t>Sustain. Energy Technol. Assess.</w:t>
      </w:r>
      <w:r w:rsidRPr="00F02467">
        <w:rPr>
          <w:sz w:val="20"/>
          <w:szCs w:val="20"/>
        </w:rPr>
        <w:t>, vol. 55, pp. 102844, Mar. 2023.</w:t>
      </w:r>
    </w:p>
    <w:p w14:paraId="74D54020" w14:textId="77777777" w:rsidR="00CF2EAB" w:rsidRPr="00F02467" w:rsidRDefault="00CF2EAB" w:rsidP="00F02467">
      <w:pPr>
        <w:pStyle w:val="NormalWeb"/>
        <w:numPr>
          <w:ilvl w:val="0"/>
          <w:numId w:val="16"/>
        </w:numPr>
        <w:tabs>
          <w:tab w:val="clear" w:pos="720"/>
          <w:tab w:val="num" w:pos="567"/>
        </w:tabs>
        <w:ind w:left="284"/>
        <w:jc w:val="both"/>
        <w:rPr>
          <w:sz w:val="20"/>
          <w:szCs w:val="20"/>
        </w:rPr>
      </w:pPr>
      <w:r w:rsidRPr="00F02467">
        <w:rPr>
          <w:sz w:val="20"/>
          <w:szCs w:val="20"/>
        </w:rPr>
        <w:t xml:space="preserve">N. T. Nguyen and T. T. Le, “Fault Tolerant MOPSO Fuzzy APF in EV Charging Infrastructure,” </w:t>
      </w:r>
      <w:r w:rsidRPr="00F02467">
        <w:rPr>
          <w:rStyle w:val="Emphasis"/>
          <w:sz w:val="20"/>
          <w:szCs w:val="20"/>
        </w:rPr>
        <w:t>Electric Power Systems Research</w:t>
      </w:r>
      <w:r w:rsidRPr="00F02467">
        <w:rPr>
          <w:sz w:val="20"/>
          <w:szCs w:val="20"/>
        </w:rPr>
        <w:t>, vol. 213, pp. 108835, Apr. 2023.</w:t>
      </w:r>
    </w:p>
    <w:p w14:paraId="340A1259" w14:textId="77777777" w:rsidR="00CF2EAB" w:rsidRPr="00F02467" w:rsidRDefault="00CF2EAB" w:rsidP="00F02467">
      <w:pPr>
        <w:pStyle w:val="NormalWeb"/>
        <w:numPr>
          <w:ilvl w:val="0"/>
          <w:numId w:val="16"/>
        </w:numPr>
        <w:tabs>
          <w:tab w:val="clear" w:pos="720"/>
          <w:tab w:val="num" w:pos="567"/>
        </w:tabs>
        <w:ind w:left="284"/>
        <w:jc w:val="both"/>
        <w:rPr>
          <w:sz w:val="20"/>
          <w:szCs w:val="20"/>
        </w:rPr>
      </w:pPr>
      <w:r w:rsidRPr="00F02467">
        <w:rPr>
          <w:sz w:val="20"/>
          <w:szCs w:val="20"/>
        </w:rPr>
        <w:t xml:space="preserve">A. S. Bhuiyan and R. Mallick, “Improving Grid Reliability with AI-Based Filter Controllers in EV Networks,” </w:t>
      </w:r>
      <w:r w:rsidRPr="00F02467">
        <w:rPr>
          <w:rStyle w:val="Emphasis"/>
          <w:sz w:val="20"/>
          <w:szCs w:val="20"/>
        </w:rPr>
        <w:t>Renew. Energy</w:t>
      </w:r>
      <w:r w:rsidRPr="00F02467">
        <w:rPr>
          <w:sz w:val="20"/>
          <w:szCs w:val="20"/>
        </w:rPr>
        <w:t>, vol. 205, pp. 309–318, Jul. 2023.</w:t>
      </w:r>
    </w:p>
    <w:p w14:paraId="016EAA97" w14:textId="77777777" w:rsidR="00CF2EAB" w:rsidRPr="00F02467" w:rsidRDefault="00CF2EAB" w:rsidP="00F02467">
      <w:pPr>
        <w:pStyle w:val="NormalWeb"/>
        <w:numPr>
          <w:ilvl w:val="0"/>
          <w:numId w:val="16"/>
        </w:numPr>
        <w:tabs>
          <w:tab w:val="clear" w:pos="720"/>
          <w:tab w:val="num" w:pos="567"/>
        </w:tabs>
        <w:ind w:left="284"/>
        <w:jc w:val="both"/>
        <w:rPr>
          <w:sz w:val="20"/>
          <w:szCs w:val="20"/>
        </w:rPr>
      </w:pPr>
      <w:r w:rsidRPr="00F02467">
        <w:rPr>
          <w:sz w:val="20"/>
          <w:szCs w:val="20"/>
        </w:rPr>
        <w:t xml:space="preserve">B. Tudu, A. Panda, and D. Chatterjee, “Impact of Filter Optimization on EV Power Networks,” </w:t>
      </w:r>
      <w:r w:rsidRPr="00F02467">
        <w:rPr>
          <w:rStyle w:val="Emphasis"/>
          <w:sz w:val="20"/>
          <w:szCs w:val="20"/>
        </w:rPr>
        <w:t>IEEE Trans. Transp. Electrific.</w:t>
      </w:r>
      <w:r w:rsidRPr="00F02467">
        <w:rPr>
          <w:sz w:val="20"/>
          <w:szCs w:val="20"/>
        </w:rPr>
        <w:t>, vol. 9, no. 1, pp. 113–122, Mar. 2023.</w:t>
      </w:r>
    </w:p>
    <w:p w14:paraId="0D93168F" w14:textId="77777777" w:rsidR="00CF2EAB" w:rsidRPr="00F02467" w:rsidRDefault="00CF2EAB" w:rsidP="00F02467">
      <w:pPr>
        <w:pStyle w:val="NormalWeb"/>
        <w:numPr>
          <w:ilvl w:val="0"/>
          <w:numId w:val="16"/>
        </w:numPr>
        <w:tabs>
          <w:tab w:val="clear" w:pos="720"/>
          <w:tab w:val="num" w:pos="567"/>
        </w:tabs>
        <w:ind w:left="284"/>
        <w:jc w:val="both"/>
        <w:rPr>
          <w:sz w:val="20"/>
          <w:szCs w:val="20"/>
        </w:rPr>
      </w:pPr>
      <w:r w:rsidRPr="00F02467">
        <w:rPr>
          <w:sz w:val="20"/>
          <w:szCs w:val="20"/>
        </w:rPr>
        <w:t xml:space="preserve">S. Mandal and T. K. Das, “Multi-Objective Design of APF in Urban EV Charging Hubs,” </w:t>
      </w:r>
      <w:r w:rsidRPr="00F02467">
        <w:rPr>
          <w:rStyle w:val="Emphasis"/>
          <w:sz w:val="20"/>
          <w:szCs w:val="20"/>
        </w:rPr>
        <w:t>IEEE Trans. Ind. Electron.</w:t>
      </w:r>
      <w:r w:rsidRPr="00F02467">
        <w:rPr>
          <w:sz w:val="20"/>
          <w:szCs w:val="20"/>
        </w:rPr>
        <w:t>, vol. 70, no. 4, pp. 3510–3520, Apr. 2023.</w:t>
      </w:r>
    </w:p>
    <w:p w14:paraId="3D9EDCAE" w14:textId="5B675E63" w:rsidR="00CF2EAB" w:rsidRPr="006B5A13" w:rsidRDefault="00CF2EAB" w:rsidP="006B5A13">
      <w:pPr>
        <w:pStyle w:val="NormalWeb"/>
        <w:numPr>
          <w:ilvl w:val="0"/>
          <w:numId w:val="16"/>
        </w:numPr>
        <w:tabs>
          <w:tab w:val="clear" w:pos="720"/>
          <w:tab w:val="num" w:pos="567"/>
        </w:tabs>
        <w:ind w:left="284"/>
        <w:jc w:val="both"/>
      </w:pPr>
      <w:r w:rsidRPr="00F02467">
        <w:rPr>
          <w:sz w:val="20"/>
          <w:szCs w:val="20"/>
        </w:rPr>
        <w:t xml:space="preserve">K. Ghosh and R. Mohanty, “Design and Validation of Intelligent Filter Controllers in Future EV Grids,” </w:t>
      </w:r>
      <w:r w:rsidRPr="00F02467">
        <w:rPr>
          <w:rStyle w:val="Emphasis"/>
          <w:sz w:val="20"/>
          <w:szCs w:val="20"/>
        </w:rPr>
        <w:t>IEEE Trans. Power Electron.</w:t>
      </w:r>
      <w:r w:rsidRPr="00F02467">
        <w:rPr>
          <w:sz w:val="20"/>
          <w:szCs w:val="20"/>
        </w:rPr>
        <w:t>, vol. 38, no. 5, pp. 5010–5020, May 2023.</w:t>
      </w:r>
    </w:p>
    <w:sectPr w:rsidR="00CF2EAB" w:rsidRPr="006B5A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DE043E" w14:textId="77777777" w:rsidR="009F52C3" w:rsidRDefault="009F52C3" w:rsidP="00EA2FE6">
      <w:pPr>
        <w:spacing w:after="0" w:line="240" w:lineRule="auto"/>
      </w:pPr>
      <w:r>
        <w:separator/>
      </w:r>
    </w:p>
  </w:endnote>
  <w:endnote w:type="continuationSeparator" w:id="0">
    <w:p w14:paraId="7AE88348" w14:textId="77777777" w:rsidR="009F52C3" w:rsidRDefault="009F52C3" w:rsidP="00EA2F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harisSIL">
    <w:altName w:val="Yu Gothic"/>
    <w:panose1 w:val="00000000000000000000"/>
    <w:charset w:val="80"/>
    <w:family w:val="swiss"/>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23EC13" w14:textId="77777777" w:rsidR="009F52C3" w:rsidRDefault="009F52C3" w:rsidP="00EA2FE6">
      <w:pPr>
        <w:spacing w:after="0" w:line="240" w:lineRule="auto"/>
      </w:pPr>
      <w:r>
        <w:separator/>
      </w:r>
    </w:p>
  </w:footnote>
  <w:footnote w:type="continuationSeparator" w:id="0">
    <w:p w14:paraId="36019FFE" w14:textId="77777777" w:rsidR="009F52C3" w:rsidRDefault="009F52C3" w:rsidP="00EA2FE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930792"/>
    <w:multiLevelType w:val="multilevel"/>
    <w:tmpl w:val="46D6E0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4874FE"/>
    <w:multiLevelType w:val="multilevel"/>
    <w:tmpl w:val="46D6E0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BB4100"/>
    <w:multiLevelType w:val="multilevel"/>
    <w:tmpl w:val="01D0F4D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A8B0C0B"/>
    <w:multiLevelType w:val="multilevel"/>
    <w:tmpl w:val="52BC62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12F4037"/>
    <w:multiLevelType w:val="multilevel"/>
    <w:tmpl w:val="46D6E0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60E2BCA"/>
    <w:multiLevelType w:val="multilevel"/>
    <w:tmpl w:val="46D6E0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1A84735"/>
    <w:multiLevelType w:val="multilevel"/>
    <w:tmpl w:val="12B87A5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C6E5A9E"/>
    <w:multiLevelType w:val="multilevel"/>
    <w:tmpl w:val="46D6E0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CC86A3E"/>
    <w:multiLevelType w:val="multilevel"/>
    <w:tmpl w:val="46D6E0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F052E7D"/>
    <w:multiLevelType w:val="multilevel"/>
    <w:tmpl w:val="46D6E0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0604B2E"/>
    <w:multiLevelType w:val="multilevel"/>
    <w:tmpl w:val="46D6E0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1DB1215"/>
    <w:multiLevelType w:val="multilevel"/>
    <w:tmpl w:val="46D6E0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01038A"/>
    <w:multiLevelType w:val="multilevel"/>
    <w:tmpl w:val="46D6E0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5F6064F"/>
    <w:multiLevelType w:val="hybridMultilevel"/>
    <w:tmpl w:val="6D2E060E"/>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14">
    <w:nsid w:val="56FE1BE7"/>
    <w:multiLevelType w:val="multilevel"/>
    <w:tmpl w:val="46D6E0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3BD05F8"/>
    <w:multiLevelType w:val="multilevel"/>
    <w:tmpl w:val="46D6E0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2"/>
  </w:num>
  <w:num w:numId="3">
    <w:abstractNumId w:val="10"/>
  </w:num>
  <w:num w:numId="4">
    <w:abstractNumId w:val="15"/>
  </w:num>
  <w:num w:numId="5">
    <w:abstractNumId w:val="1"/>
  </w:num>
  <w:num w:numId="6">
    <w:abstractNumId w:val="9"/>
  </w:num>
  <w:num w:numId="7">
    <w:abstractNumId w:val="14"/>
  </w:num>
  <w:num w:numId="8">
    <w:abstractNumId w:val="8"/>
  </w:num>
  <w:num w:numId="9">
    <w:abstractNumId w:val="12"/>
  </w:num>
  <w:num w:numId="10">
    <w:abstractNumId w:val="11"/>
  </w:num>
  <w:num w:numId="11">
    <w:abstractNumId w:val="5"/>
  </w:num>
  <w:num w:numId="12">
    <w:abstractNumId w:val="7"/>
  </w:num>
  <w:num w:numId="13">
    <w:abstractNumId w:val="0"/>
  </w:num>
  <w:num w:numId="14">
    <w:abstractNumId w:val="4"/>
  </w:num>
  <w:num w:numId="15">
    <w:abstractNumId w:val="3"/>
  </w:num>
  <w:num w:numId="16">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4514"/>
    <w:rsid w:val="00015845"/>
    <w:rsid w:val="00015962"/>
    <w:rsid w:val="000214FB"/>
    <w:rsid w:val="00021F1B"/>
    <w:rsid w:val="00025443"/>
    <w:rsid w:val="00027F49"/>
    <w:rsid w:val="00030817"/>
    <w:rsid w:val="00033CC1"/>
    <w:rsid w:val="00034F1E"/>
    <w:rsid w:val="00036C87"/>
    <w:rsid w:val="000412FA"/>
    <w:rsid w:val="00042513"/>
    <w:rsid w:val="00043F9B"/>
    <w:rsid w:val="00044D84"/>
    <w:rsid w:val="00063913"/>
    <w:rsid w:val="00076131"/>
    <w:rsid w:val="000775B1"/>
    <w:rsid w:val="00083B0F"/>
    <w:rsid w:val="000921F8"/>
    <w:rsid w:val="00094186"/>
    <w:rsid w:val="0009595C"/>
    <w:rsid w:val="000964D5"/>
    <w:rsid w:val="000B533D"/>
    <w:rsid w:val="000B569B"/>
    <w:rsid w:val="000B7935"/>
    <w:rsid w:val="000C3F20"/>
    <w:rsid w:val="000C42C8"/>
    <w:rsid w:val="000C7816"/>
    <w:rsid w:val="000D05A5"/>
    <w:rsid w:val="000D20BE"/>
    <w:rsid w:val="000D3853"/>
    <w:rsid w:val="000E0BC8"/>
    <w:rsid w:val="000E2E9C"/>
    <w:rsid w:val="000E50CE"/>
    <w:rsid w:val="000F0BBA"/>
    <w:rsid w:val="000F442B"/>
    <w:rsid w:val="00100FC8"/>
    <w:rsid w:val="001042A3"/>
    <w:rsid w:val="00107982"/>
    <w:rsid w:val="00111D50"/>
    <w:rsid w:val="001160A1"/>
    <w:rsid w:val="00123AE0"/>
    <w:rsid w:val="00124FB9"/>
    <w:rsid w:val="00125E2E"/>
    <w:rsid w:val="00130E19"/>
    <w:rsid w:val="001316D2"/>
    <w:rsid w:val="00132D08"/>
    <w:rsid w:val="00150132"/>
    <w:rsid w:val="00156BED"/>
    <w:rsid w:val="0016168C"/>
    <w:rsid w:val="00163545"/>
    <w:rsid w:val="00166B89"/>
    <w:rsid w:val="0016709E"/>
    <w:rsid w:val="001676F2"/>
    <w:rsid w:val="00172EF4"/>
    <w:rsid w:val="001855F4"/>
    <w:rsid w:val="00191E02"/>
    <w:rsid w:val="001A031C"/>
    <w:rsid w:val="001A0F65"/>
    <w:rsid w:val="001A43D2"/>
    <w:rsid w:val="001A5DEE"/>
    <w:rsid w:val="001B347D"/>
    <w:rsid w:val="001B53EB"/>
    <w:rsid w:val="001B6AA7"/>
    <w:rsid w:val="001C0CDA"/>
    <w:rsid w:val="001C6525"/>
    <w:rsid w:val="001D4B36"/>
    <w:rsid w:val="001D7370"/>
    <w:rsid w:val="001E496A"/>
    <w:rsid w:val="001E6CE7"/>
    <w:rsid w:val="001F0FC6"/>
    <w:rsid w:val="001F2D24"/>
    <w:rsid w:val="001F5F1C"/>
    <w:rsid w:val="00203185"/>
    <w:rsid w:val="00210BF7"/>
    <w:rsid w:val="00210DE5"/>
    <w:rsid w:val="00214738"/>
    <w:rsid w:val="00215303"/>
    <w:rsid w:val="0021645D"/>
    <w:rsid w:val="00216D58"/>
    <w:rsid w:val="002175B4"/>
    <w:rsid w:val="00221AA3"/>
    <w:rsid w:val="00225A7D"/>
    <w:rsid w:val="00225C6B"/>
    <w:rsid w:val="00226857"/>
    <w:rsid w:val="002270B3"/>
    <w:rsid w:val="00232EE0"/>
    <w:rsid w:val="00235C5C"/>
    <w:rsid w:val="00236572"/>
    <w:rsid w:val="00244E91"/>
    <w:rsid w:val="00246366"/>
    <w:rsid w:val="00251742"/>
    <w:rsid w:val="0026291A"/>
    <w:rsid w:val="0026489D"/>
    <w:rsid w:val="00264A5B"/>
    <w:rsid w:val="002747D4"/>
    <w:rsid w:val="002756FC"/>
    <w:rsid w:val="00277C5C"/>
    <w:rsid w:val="00283327"/>
    <w:rsid w:val="002903C8"/>
    <w:rsid w:val="00295FE9"/>
    <w:rsid w:val="00296016"/>
    <w:rsid w:val="002A3CED"/>
    <w:rsid w:val="002B73A2"/>
    <w:rsid w:val="002C0431"/>
    <w:rsid w:val="002C3A10"/>
    <w:rsid w:val="002C4514"/>
    <w:rsid w:val="002C5146"/>
    <w:rsid w:val="002C5F62"/>
    <w:rsid w:val="002D2A00"/>
    <w:rsid w:val="002E511E"/>
    <w:rsid w:val="002E51DD"/>
    <w:rsid w:val="003039A4"/>
    <w:rsid w:val="003041F6"/>
    <w:rsid w:val="0030513E"/>
    <w:rsid w:val="003069F0"/>
    <w:rsid w:val="00320D9F"/>
    <w:rsid w:val="0032262F"/>
    <w:rsid w:val="003243FE"/>
    <w:rsid w:val="003255EA"/>
    <w:rsid w:val="00325B33"/>
    <w:rsid w:val="00330296"/>
    <w:rsid w:val="00337585"/>
    <w:rsid w:val="00345093"/>
    <w:rsid w:val="00346BBF"/>
    <w:rsid w:val="00346DC7"/>
    <w:rsid w:val="00350F94"/>
    <w:rsid w:val="00352167"/>
    <w:rsid w:val="00370561"/>
    <w:rsid w:val="003719C5"/>
    <w:rsid w:val="00372852"/>
    <w:rsid w:val="00373D5F"/>
    <w:rsid w:val="00374F92"/>
    <w:rsid w:val="003763C9"/>
    <w:rsid w:val="00381FE9"/>
    <w:rsid w:val="00386187"/>
    <w:rsid w:val="00387B85"/>
    <w:rsid w:val="003937FC"/>
    <w:rsid w:val="00393BEC"/>
    <w:rsid w:val="00395978"/>
    <w:rsid w:val="00397555"/>
    <w:rsid w:val="00397A25"/>
    <w:rsid w:val="00397D3D"/>
    <w:rsid w:val="003A4888"/>
    <w:rsid w:val="003A558D"/>
    <w:rsid w:val="003A73E0"/>
    <w:rsid w:val="003A7547"/>
    <w:rsid w:val="003C57E0"/>
    <w:rsid w:val="003D2DA1"/>
    <w:rsid w:val="003D7250"/>
    <w:rsid w:val="003E2CC2"/>
    <w:rsid w:val="003E42BB"/>
    <w:rsid w:val="003E60F2"/>
    <w:rsid w:val="003F152A"/>
    <w:rsid w:val="003F1C20"/>
    <w:rsid w:val="003F4A5A"/>
    <w:rsid w:val="003F636F"/>
    <w:rsid w:val="00403596"/>
    <w:rsid w:val="00404403"/>
    <w:rsid w:val="00404734"/>
    <w:rsid w:val="00414308"/>
    <w:rsid w:val="00420DAD"/>
    <w:rsid w:val="00422738"/>
    <w:rsid w:val="00425C16"/>
    <w:rsid w:val="00427ADA"/>
    <w:rsid w:val="00427CA4"/>
    <w:rsid w:val="00431307"/>
    <w:rsid w:val="00431C96"/>
    <w:rsid w:val="00432F78"/>
    <w:rsid w:val="00435F1A"/>
    <w:rsid w:val="00452103"/>
    <w:rsid w:val="0045725D"/>
    <w:rsid w:val="00460255"/>
    <w:rsid w:val="00463B6B"/>
    <w:rsid w:val="004649C6"/>
    <w:rsid w:val="00472446"/>
    <w:rsid w:val="00473CE3"/>
    <w:rsid w:val="004814C5"/>
    <w:rsid w:val="004876DB"/>
    <w:rsid w:val="004947EE"/>
    <w:rsid w:val="00496C0E"/>
    <w:rsid w:val="004A0292"/>
    <w:rsid w:val="004A6026"/>
    <w:rsid w:val="004A67BE"/>
    <w:rsid w:val="004B457F"/>
    <w:rsid w:val="004B5934"/>
    <w:rsid w:val="004C0AFD"/>
    <w:rsid w:val="004C448C"/>
    <w:rsid w:val="004D0460"/>
    <w:rsid w:val="004D310E"/>
    <w:rsid w:val="004D3D7C"/>
    <w:rsid w:val="004D3D96"/>
    <w:rsid w:val="004F010E"/>
    <w:rsid w:val="004F44FD"/>
    <w:rsid w:val="004F61BD"/>
    <w:rsid w:val="005017D7"/>
    <w:rsid w:val="00502216"/>
    <w:rsid w:val="0050612E"/>
    <w:rsid w:val="00516278"/>
    <w:rsid w:val="00516643"/>
    <w:rsid w:val="00522E97"/>
    <w:rsid w:val="0053231C"/>
    <w:rsid w:val="00532FE7"/>
    <w:rsid w:val="00533973"/>
    <w:rsid w:val="0054181E"/>
    <w:rsid w:val="00542DAA"/>
    <w:rsid w:val="00544A7F"/>
    <w:rsid w:val="005455D6"/>
    <w:rsid w:val="005560FB"/>
    <w:rsid w:val="0055643C"/>
    <w:rsid w:val="0055692E"/>
    <w:rsid w:val="005573DC"/>
    <w:rsid w:val="00567E14"/>
    <w:rsid w:val="00574D19"/>
    <w:rsid w:val="00575F4B"/>
    <w:rsid w:val="00582772"/>
    <w:rsid w:val="005856F5"/>
    <w:rsid w:val="00585E18"/>
    <w:rsid w:val="00586ACA"/>
    <w:rsid w:val="00591177"/>
    <w:rsid w:val="00592415"/>
    <w:rsid w:val="00597D61"/>
    <w:rsid w:val="005A56A8"/>
    <w:rsid w:val="005A67CA"/>
    <w:rsid w:val="005A7407"/>
    <w:rsid w:val="005B169B"/>
    <w:rsid w:val="005B2A3C"/>
    <w:rsid w:val="005B342E"/>
    <w:rsid w:val="005B6158"/>
    <w:rsid w:val="005C17CC"/>
    <w:rsid w:val="005C42C5"/>
    <w:rsid w:val="005C595F"/>
    <w:rsid w:val="005C614D"/>
    <w:rsid w:val="005D5D1D"/>
    <w:rsid w:val="005D5EC5"/>
    <w:rsid w:val="005D768A"/>
    <w:rsid w:val="005E70AF"/>
    <w:rsid w:val="005F4FA1"/>
    <w:rsid w:val="00602085"/>
    <w:rsid w:val="006066D7"/>
    <w:rsid w:val="00611C33"/>
    <w:rsid w:val="006135F8"/>
    <w:rsid w:val="00614CED"/>
    <w:rsid w:val="00620829"/>
    <w:rsid w:val="006265F5"/>
    <w:rsid w:val="006418A5"/>
    <w:rsid w:val="00645186"/>
    <w:rsid w:val="00655F8B"/>
    <w:rsid w:val="0065786C"/>
    <w:rsid w:val="0065795D"/>
    <w:rsid w:val="00663F7A"/>
    <w:rsid w:val="006664C7"/>
    <w:rsid w:val="00667A01"/>
    <w:rsid w:val="00672EE3"/>
    <w:rsid w:val="00676B69"/>
    <w:rsid w:val="00681982"/>
    <w:rsid w:val="006826DF"/>
    <w:rsid w:val="00683139"/>
    <w:rsid w:val="00685C02"/>
    <w:rsid w:val="00691BE4"/>
    <w:rsid w:val="00692693"/>
    <w:rsid w:val="00694C4C"/>
    <w:rsid w:val="006951FC"/>
    <w:rsid w:val="00695E86"/>
    <w:rsid w:val="006A024A"/>
    <w:rsid w:val="006A17DB"/>
    <w:rsid w:val="006A3BB6"/>
    <w:rsid w:val="006A6F11"/>
    <w:rsid w:val="006B1525"/>
    <w:rsid w:val="006B1C19"/>
    <w:rsid w:val="006B3333"/>
    <w:rsid w:val="006B3AC7"/>
    <w:rsid w:val="006B5A13"/>
    <w:rsid w:val="006C7DA7"/>
    <w:rsid w:val="006D05A8"/>
    <w:rsid w:val="006D1B55"/>
    <w:rsid w:val="006D2B12"/>
    <w:rsid w:val="006D2BBF"/>
    <w:rsid w:val="006D3723"/>
    <w:rsid w:val="006D72DF"/>
    <w:rsid w:val="006E52B5"/>
    <w:rsid w:val="006E67FA"/>
    <w:rsid w:val="006F31BA"/>
    <w:rsid w:val="006F3406"/>
    <w:rsid w:val="006F6754"/>
    <w:rsid w:val="00705DCE"/>
    <w:rsid w:val="00707079"/>
    <w:rsid w:val="007073E6"/>
    <w:rsid w:val="00707C01"/>
    <w:rsid w:val="007105C2"/>
    <w:rsid w:val="007136AD"/>
    <w:rsid w:val="00714FE4"/>
    <w:rsid w:val="00716CC8"/>
    <w:rsid w:val="00721C9D"/>
    <w:rsid w:val="00725283"/>
    <w:rsid w:val="00726F4F"/>
    <w:rsid w:val="007318E6"/>
    <w:rsid w:val="00732608"/>
    <w:rsid w:val="007463D3"/>
    <w:rsid w:val="00771CC2"/>
    <w:rsid w:val="00776F66"/>
    <w:rsid w:val="00785139"/>
    <w:rsid w:val="00785AC3"/>
    <w:rsid w:val="00787455"/>
    <w:rsid w:val="007903F8"/>
    <w:rsid w:val="00794B44"/>
    <w:rsid w:val="007A044C"/>
    <w:rsid w:val="007A1C7C"/>
    <w:rsid w:val="007A3915"/>
    <w:rsid w:val="007A4FA2"/>
    <w:rsid w:val="007B0FCE"/>
    <w:rsid w:val="007B6950"/>
    <w:rsid w:val="007D0D98"/>
    <w:rsid w:val="007D15D5"/>
    <w:rsid w:val="007D63BE"/>
    <w:rsid w:val="007E09AD"/>
    <w:rsid w:val="007E36DC"/>
    <w:rsid w:val="007E527B"/>
    <w:rsid w:val="007F6BD8"/>
    <w:rsid w:val="0080304A"/>
    <w:rsid w:val="008044AD"/>
    <w:rsid w:val="00810AB0"/>
    <w:rsid w:val="00811A8D"/>
    <w:rsid w:val="0081750C"/>
    <w:rsid w:val="008216F2"/>
    <w:rsid w:val="00823615"/>
    <w:rsid w:val="00826478"/>
    <w:rsid w:val="008268C6"/>
    <w:rsid w:val="00827CA2"/>
    <w:rsid w:val="00831953"/>
    <w:rsid w:val="00833051"/>
    <w:rsid w:val="008338C2"/>
    <w:rsid w:val="00840649"/>
    <w:rsid w:val="0084130C"/>
    <w:rsid w:val="008433AE"/>
    <w:rsid w:val="008437E7"/>
    <w:rsid w:val="008552C5"/>
    <w:rsid w:val="0085591E"/>
    <w:rsid w:val="00860CAA"/>
    <w:rsid w:val="00871C11"/>
    <w:rsid w:val="00881999"/>
    <w:rsid w:val="008831DF"/>
    <w:rsid w:val="0088558B"/>
    <w:rsid w:val="008868C1"/>
    <w:rsid w:val="008964EE"/>
    <w:rsid w:val="008A25C6"/>
    <w:rsid w:val="008A79B4"/>
    <w:rsid w:val="008B163D"/>
    <w:rsid w:val="008B1B49"/>
    <w:rsid w:val="008B2680"/>
    <w:rsid w:val="008B30DF"/>
    <w:rsid w:val="008B592D"/>
    <w:rsid w:val="008B6A08"/>
    <w:rsid w:val="008C29C4"/>
    <w:rsid w:val="008C3D27"/>
    <w:rsid w:val="008C3D4D"/>
    <w:rsid w:val="008C52C5"/>
    <w:rsid w:val="008C7D10"/>
    <w:rsid w:val="008D092C"/>
    <w:rsid w:val="008D5302"/>
    <w:rsid w:val="008D679F"/>
    <w:rsid w:val="008E09D8"/>
    <w:rsid w:val="008F0F98"/>
    <w:rsid w:val="008F16E9"/>
    <w:rsid w:val="008F4369"/>
    <w:rsid w:val="008F5046"/>
    <w:rsid w:val="008F733B"/>
    <w:rsid w:val="008F74F0"/>
    <w:rsid w:val="00903621"/>
    <w:rsid w:val="00912561"/>
    <w:rsid w:val="00922001"/>
    <w:rsid w:val="00926B08"/>
    <w:rsid w:val="009271E3"/>
    <w:rsid w:val="009407FB"/>
    <w:rsid w:val="009445D7"/>
    <w:rsid w:val="00951A1C"/>
    <w:rsid w:val="00961542"/>
    <w:rsid w:val="0096658B"/>
    <w:rsid w:val="00966D7D"/>
    <w:rsid w:val="0097572E"/>
    <w:rsid w:val="00977B65"/>
    <w:rsid w:val="009805A1"/>
    <w:rsid w:val="0099112B"/>
    <w:rsid w:val="00991263"/>
    <w:rsid w:val="009941D1"/>
    <w:rsid w:val="009970F8"/>
    <w:rsid w:val="009A5D94"/>
    <w:rsid w:val="009A7C55"/>
    <w:rsid w:val="009B248B"/>
    <w:rsid w:val="009B4B72"/>
    <w:rsid w:val="009B6C34"/>
    <w:rsid w:val="009C5C1A"/>
    <w:rsid w:val="009C7D2B"/>
    <w:rsid w:val="009D00B1"/>
    <w:rsid w:val="009E1315"/>
    <w:rsid w:val="009E1AD5"/>
    <w:rsid w:val="009F1EB9"/>
    <w:rsid w:val="009F52C3"/>
    <w:rsid w:val="00A01498"/>
    <w:rsid w:val="00A02F35"/>
    <w:rsid w:val="00A1129D"/>
    <w:rsid w:val="00A12A5A"/>
    <w:rsid w:val="00A12BB8"/>
    <w:rsid w:val="00A1387C"/>
    <w:rsid w:val="00A154A3"/>
    <w:rsid w:val="00A216AB"/>
    <w:rsid w:val="00A2176F"/>
    <w:rsid w:val="00A27D5B"/>
    <w:rsid w:val="00A44616"/>
    <w:rsid w:val="00A4488C"/>
    <w:rsid w:val="00A47A57"/>
    <w:rsid w:val="00A5248E"/>
    <w:rsid w:val="00A53122"/>
    <w:rsid w:val="00A551B3"/>
    <w:rsid w:val="00A57814"/>
    <w:rsid w:val="00A607FE"/>
    <w:rsid w:val="00A61631"/>
    <w:rsid w:val="00A65FA6"/>
    <w:rsid w:val="00A7166D"/>
    <w:rsid w:val="00A719DD"/>
    <w:rsid w:val="00A71BA7"/>
    <w:rsid w:val="00A7513E"/>
    <w:rsid w:val="00A80967"/>
    <w:rsid w:val="00A82E2D"/>
    <w:rsid w:val="00A86807"/>
    <w:rsid w:val="00A878DA"/>
    <w:rsid w:val="00A9100B"/>
    <w:rsid w:val="00A95CE9"/>
    <w:rsid w:val="00AA1667"/>
    <w:rsid w:val="00AA3E19"/>
    <w:rsid w:val="00AA4FEA"/>
    <w:rsid w:val="00AB3478"/>
    <w:rsid w:val="00AC3A4E"/>
    <w:rsid w:val="00AC611C"/>
    <w:rsid w:val="00AD0AB2"/>
    <w:rsid w:val="00AE4013"/>
    <w:rsid w:val="00AE5090"/>
    <w:rsid w:val="00AE7973"/>
    <w:rsid w:val="00AF29B4"/>
    <w:rsid w:val="00AF724C"/>
    <w:rsid w:val="00B027CE"/>
    <w:rsid w:val="00B03982"/>
    <w:rsid w:val="00B1356C"/>
    <w:rsid w:val="00B13F09"/>
    <w:rsid w:val="00B156B5"/>
    <w:rsid w:val="00B23BB8"/>
    <w:rsid w:val="00B255F1"/>
    <w:rsid w:val="00B26527"/>
    <w:rsid w:val="00B26E1F"/>
    <w:rsid w:val="00B3764D"/>
    <w:rsid w:val="00B419D6"/>
    <w:rsid w:val="00B472FD"/>
    <w:rsid w:val="00B53387"/>
    <w:rsid w:val="00B53A87"/>
    <w:rsid w:val="00B569FA"/>
    <w:rsid w:val="00B606D8"/>
    <w:rsid w:val="00B625F9"/>
    <w:rsid w:val="00B635BB"/>
    <w:rsid w:val="00B64E8C"/>
    <w:rsid w:val="00B67F60"/>
    <w:rsid w:val="00B70DCA"/>
    <w:rsid w:val="00B71F85"/>
    <w:rsid w:val="00B7241E"/>
    <w:rsid w:val="00B73136"/>
    <w:rsid w:val="00B80958"/>
    <w:rsid w:val="00B8614C"/>
    <w:rsid w:val="00B86E77"/>
    <w:rsid w:val="00B90B00"/>
    <w:rsid w:val="00B927D9"/>
    <w:rsid w:val="00B93BFB"/>
    <w:rsid w:val="00B94EE0"/>
    <w:rsid w:val="00B95595"/>
    <w:rsid w:val="00BB0CCC"/>
    <w:rsid w:val="00BB1895"/>
    <w:rsid w:val="00BB6235"/>
    <w:rsid w:val="00BC2888"/>
    <w:rsid w:val="00BC6F17"/>
    <w:rsid w:val="00BC78D5"/>
    <w:rsid w:val="00BD316F"/>
    <w:rsid w:val="00BD43BE"/>
    <w:rsid w:val="00BD5A87"/>
    <w:rsid w:val="00BE7428"/>
    <w:rsid w:val="00BE773D"/>
    <w:rsid w:val="00BF3C62"/>
    <w:rsid w:val="00BF6AD0"/>
    <w:rsid w:val="00C0027E"/>
    <w:rsid w:val="00C01C95"/>
    <w:rsid w:val="00C05480"/>
    <w:rsid w:val="00C073EB"/>
    <w:rsid w:val="00C11BC0"/>
    <w:rsid w:val="00C205FE"/>
    <w:rsid w:val="00C21A06"/>
    <w:rsid w:val="00C21C09"/>
    <w:rsid w:val="00C2526C"/>
    <w:rsid w:val="00C257B4"/>
    <w:rsid w:val="00C31B43"/>
    <w:rsid w:val="00C37B52"/>
    <w:rsid w:val="00C4547C"/>
    <w:rsid w:val="00C4587B"/>
    <w:rsid w:val="00C62BDF"/>
    <w:rsid w:val="00C6795C"/>
    <w:rsid w:val="00C71FA5"/>
    <w:rsid w:val="00C745DB"/>
    <w:rsid w:val="00C76723"/>
    <w:rsid w:val="00C80CF7"/>
    <w:rsid w:val="00C8521C"/>
    <w:rsid w:val="00C90569"/>
    <w:rsid w:val="00CA5DC1"/>
    <w:rsid w:val="00CB5775"/>
    <w:rsid w:val="00CC0BD8"/>
    <w:rsid w:val="00CC3FB5"/>
    <w:rsid w:val="00CC4D9C"/>
    <w:rsid w:val="00CC70B7"/>
    <w:rsid w:val="00CD2916"/>
    <w:rsid w:val="00CD2C14"/>
    <w:rsid w:val="00CD539E"/>
    <w:rsid w:val="00CD7142"/>
    <w:rsid w:val="00CE3DFF"/>
    <w:rsid w:val="00CE5276"/>
    <w:rsid w:val="00CF2EAB"/>
    <w:rsid w:val="00CF313E"/>
    <w:rsid w:val="00CF7B2B"/>
    <w:rsid w:val="00D058E9"/>
    <w:rsid w:val="00D071B5"/>
    <w:rsid w:val="00D115AF"/>
    <w:rsid w:val="00D15FE5"/>
    <w:rsid w:val="00D26608"/>
    <w:rsid w:val="00D316F6"/>
    <w:rsid w:val="00D33754"/>
    <w:rsid w:val="00D34540"/>
    <w:rsid w:val="00D34FDF"/>
    <w:rsid w:val="00D4312A"/>
    <w:rsid w:val="00D4782D"/>
    <w:rsid w:val="00D5185D"/>
    <w:rsid w:val="00D54017"/>
    <w:rsid w:val="00D5410E"/>
    <w:rsid w:val="00D74219"/>
    <w:rsid w:val="00D76495"/>
    <w:rsid w:val="00D765F8"/>
    <w:rsid w:val="00D773B7"/>
    <w:rsid w:val="00D814C3"/>
    <w:rsid w:val="00D843F7"/>
    <w:rsid w:val="00D90193"/>
    <w:rsid w:val="00D90A2A"/>
    <w:rsid w:val="00DA20B9"/>
    <w:rsid w:val="00DA793D"/>
    <w:rsid w:val="00DA7E75"/>
    <w:rsid w:val="00DC35E0"/>
    <w:rsid w:val="00DC38B9"/>
    <w:rsid w:val="00DC5601"/>
    <w:rsid w:val="00DD3484"/>
    <w:rsid w:val="00DD6E62"/>
    <w:rsid w:val="00DF0941"/>
    <w:rsid w:val="00DF36AE"/>
    <w:rsid w:val="00DF4A96"/>
    <w:rsid w:val="00DF6D10"/>
    <w:rsid w:val="00E003EA"/>
    <w:rsid w:val="00E01E68"/>
    <w:rsid w:val="00E07C0B"/>
    <w:rsid w:val="00E11A52"/>
    <w:rsid w:val="00E12D2A"/>
    <w:rsid w:val="00E21B20"/>
    <w:rsid w:val="00E279AD"/>
    <w:rsid w:val="00E33A52"/>
    <w:rsid w:val="00E3544B"/>
    <w:rsid w:val="00E36C3E"/>
    <w:rsid w:val="00E43339"/>
    <w:rsid w:val="00E442DC"/>
    <w:rsid w:val="00E52AD5"/>
    <w:rsid w:val="00E607B8"/>
    <w:rsid w:val="00E61B8F"/>
    <w:rsid w:val="00E63D82"/>
    <w:rsid w:val="00E7241D"/>
    <w:rsid w:val="00E804A5"/>
    <w:rsid w:val="00E8158F"/>
    <w:rsid w:val="00E82DA8"/>
    <w:rsid w:val="00E839D7"/>
    <w:rsid w:val="00E8642D"/>
    <w:rsid w:val="00E92C71"/>
    <w:rsid w:val="00E92F5A"/>
    <w:rsid w:val="00E93338"/>
    <w:rsid w:val="00E96376"/>
    <w:rsid w:val="00E96FF4"/>
    <w:rsid w:val="00E974D9"/>
    <w:rsid w:val="00EA2FE6"/>
    <w:rsid w:val="00EC3F0B"/>
    <w:rsid w:val="00EC5A0B"/>
    <w:rsid w:val="00ED17D6"/>
    <w:rsid w:val="00ED1D4D"/>
    <w:rsid w:val="00ED22E6"/>
    <w:rsid w:val="00ED24D7"/>
    <w:rsid w:val="00ED2900"/>
    <w:rsid w:val="00EE20D8"/>
    <w:rsid w:val="00EE4209"/>
    <w:rsid w:val="00EF3FB8"/>
    <w:rsid w:val="00EF6324"/>
    <w:rsid w:val="00EF6332"/>
    <w:rsid w:val="00EF73A4"/>
    <w:rsid w:val="00F02467"/>
    <w:rsid w:val="00F046E9"/>
    <w:rsid w:val="00F04C29"/>
    <w:rsid w:val="00F23BC6"/>
    <w:rsid w:val="00F449B8"/>
    <w:rsid w:val="00F46025"/>
    <w:rsid w:val="00F470FE"/>
    <w:rsid w:val="00F52206"/>
    <w:rsid w:val="00F52B90"/>
    <w:rsid w:val="00F55E25"/>
    <w:rsid w:val="00F56834"/>
    <w:rsid w:val="00F65A76"/>
    <w:rsid w:val="00F67E67"/>
    <w:rsid w:val="00F73A17"/>
    <w:rsid w:val="00F75C77"/>
    <w:rsid w:val="00F84305"/>
    <w:rsid w:val="00F845E3"/>
    <w:rsid w:val="00F848EA"/>
    <w:rsid w:val="00F8631E"/>
    <w:rsid w:val="00F863A4"/>
    <w:rsid w:val="00F86930"/>
    <w:rsid w:val="00F90BFE"/>
    <w:rsid w:val="00F96A05"/>
    <w:rsid w:val="00FA0933"/>
    <w:rsid w:val="00FA113E"/>
    <w:rsid w:val="00FA3475"/>
    <w:rsid w:val="00FA36B5"/>
    <w:rsid w:val="00FA6EE7"/>
    <w:rsid w:val="00FB2154"/>
    <w:rsid w:val="00FB36E6"/>
    <w:rsid w:val="00FC1E28"/>
    <w:rsid w:val="00FC391F"/>
    <w:rsid w:val="00FC606B"/>
    <w:rsid w:val="00FD37D1"/>
    <w:rsid w:val="00FD5FA0"/>
    <w:rsid w:val="00FD64E1"/>
    <w:rsid w:val="00FE1E37"/>
    <w:rsid w:val="00FE2A25"/>
    <w:rsid w:val="00FE4179"/>
    <w:rsid w:val="00FE4EE3"/>
    <w:rsid w:val="00FF5DF6"/>
  </w:rsids>
  <m:mathPr>
    <m:mathFont m:val="Cambria Math"/>
    <m:brkBin m:val="before"/>
    <m:brkBinSub m:val="--"/>
    <m:smallFrac m:val="0"/>
    <m:dispDef/>
    <m:lMargin m:val="0"/>
    <m:rMargin m:val="0"/>
    <m:defJc m:val="centerGroup"/>
    <m:wrapIndent m:val="1440"/>
    <m:intLim m:val="subSup"/>
    <m:naryLim m:val="undOvr"/>
  </m:mathPr>
  <w:themeFontLang w:val="en-T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4F71E9"/>
  <w15:chartTrackingRefBased/>
  <w15:docId w15:val="{34FCE357-5B8A-4C46-B776-3A1F6D852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T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97A2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606D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E773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785AC3"/>
    <w:pPr>
      <w:spacing w:before="100" w:beforeAutospacing="1" w:after="100" w:afterAutospacing="1" w:line="240" w:lineRule="auto"/>
      <w:outlineLvl w:val="3"/>
    </w:pPr>
    <w:rPr>
      <w:rFonts w:ascii="Times New Roman" w:eastAsia="Times New Roman" w:hAnsi="Times New Roman" w:cs="Times New Roman"/>
      <w:b/>
      <w:bCs/>
      <w:sz w:val="24"/>
      <w:szCs w:val="24"/>
      <w:lang w:eastAsia="en-TT"/>
    </w:rPr>
  </w:style>
  <w:style w:type="paragraph" w:styleId="Heading5">
    <w:name w:val="heading 5"/>
    <w:basedOn w:val="Normal"/>
    <w:next w:val="Normal"/>
    <w:link w:val="Heading5Char"/>
    <w:uiPriority w:val="9"/>
    <w:semiHidden/>
    <w:unhideWhenUsed/>
    <w:qFormat/>
    <w:rsid w:val="006F3406"/>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F3406"/>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785AC3"/>
    <w:rPr>
      <w:rFonts w:ascii="Times New Roman" w:eastAsia="Times New Roman" w:hAnsi="Times New Roman" w:cs="Times New Roman"/>
      <w:b/>
      <w:bCs/>
      <w:sz w:val="24"/>
      <w:szCs w:val="24"/>
      <w:lang w:eastAsia="en-TT"/>
    </w:rPr>
  </w:style>
  <w:style w:type="paragraph" w:styleId="NormalWeb">
    <w:name w:val="Normal (Web)"/>
    <w:basedOn w:val="Normal"/>
    <w:uiPriority w:val="99"/>
    <w:unhideWhenUsed/>
    <w:rsid w:val="00785AC3"/>
    <w:pPr>
      <w:spacing w:before="100" w:beforeAutospacing="1" w:after="100" w:afterAutospacing="1" w:line="240" w:lineRule="auto"/>
    </w:pPr>
    <w:rPr>
      <w:rFonts w:ascii="Times New Roman" w:eastAsia="Times New Roman" w:hAnsi="Times New Roman" w:cs="Times New Roman"/>
      <w:sz w:val="24"/>
      <w:szCs w:val="24"/>
      <w:lang w:eastAsia="en-TT"/>
    </w:rPr>
  </w:style>
  <w:style w:type="character" w:styleId="Strong">
    <w:name w:val="Strong"/>
    <w:basedOn w:val="DefaultParagraphFont"/>
    <w:uiPriority w:val="22"/>
    <w:qFormat/>
    <w:rsid w:val="00785AC3"/>
    <w:rPr>
      <w:b/>
      <w:bCs/>
    </w:rPr>
  </w:style>
  <w:style w:type="paragraph" w:styleId="ListParagraph">
    <w:name w:val="List Paragraph"/>
    <w:basedOn w:val="Normal"/>
    <w:uiPriority w:val="34"/>
    <w:qFormat/>
    <w:rsid w:val="00F73A17"/>
    <w:pPr>
      <w:ind w:left="720"/>
      <w:contextualSpacing/>
    </w:pPr>
  </w:style>
  <w:style w:type="character" w:customStyle="1" w:styleId="Heading3Char">
    <w:name w:val="Heading 3 Char"/>
    <w:basedOn w:val="DefaultParagraphFont"/>
    <w:link w:val="Heading3"/>
    <w:uiPriority w:val="9"/>
    <w:semiHidden/>
    <w:rsid w:val="00BE773D"/>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EA2F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2FE6"/>
  </w:style>
  <w:style w:type="paragraph" w:styleId="Footer">
    <w:name w:val="footer"/>
    <w:basedOn w:val="Normal"/>
    <w:link w:val="FooterChar"/>
    <w:uiPriority w:val="99"/>
    <w:unhideWhenUsed/>
    <w:rsid w:val="00EA2F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2FE6"/>
  </w:style>
  <w:style w:type="paragraph" w:styleId="z-TopofForm">
    <w:name w:val="HTML Top of Form"/>
    <w:basedOn w:val="Normal"/>
    <w:next w:val="Normal"/>
    <w:link w:val="z-TopofFormChar"/>
    <w:hidden/>
    <w:uiPriority w:val="99"/>
    <w:semiHidden/>
    <w:unhideWhenUsed/>
    <w:rsid w:val="001C6525"/>
    <w:pPr>
      <w:pBdr>
        <w:bottom w:val="single" w:sz="6" w:space="1" w:color="auto"/>
      </w:pBdr>
      <w:spacing w:after="0" w:line="240" w:lineRule="auto"/>
      <w:jc w:val="center"/>
    </w:pPr>
    <w:rPr>
      <w:rFonts w:ascii="Arial" w:eastAsia="Times New Roman" w:hAnsi="Arial" w:cs="Arial"/>
      <w:vanish/>
      <w:sz w:val="16"/>
      <w:szCs w:val="16"/>
      <w:lang w:eastAsia="en-TT"/>
    </w:rPr>
  </w:style>
  <w:style w:type="character" w:customStyle="1" w:styleId="z-TopofFormChar">
    <w:name w:val="z-Top of Form Char"/>
    <w:basedOn w:val="DefaultParagraphFont"/>
    <w:link w:val="z-TopofForm"/>
    <w:uiPriority w:val="99"/>
    <w:semiHidden/>
    <w:rsid w:val="001C6525"/>
    <w:rPr>
      <w:rFonts w:ascii="Arial" w:eastAsia="Times New Roman" w:hAnsi="Arial" w:cs="Arial"/>
      <w:vanish/>
      <w:sz w:val="16"/>
      <w:szCs w:val="16"/>
      <w:lang w:eastAsia="en-TT"/>
    </w:rPr>
  </w:style>
  <w:style w:type="paragraph" w:styleId="z-BottomofForm">
    <w:name w:val="HTML Bottom of Form"/>
    <w:basedOn w:val="Normal"/>
    <w:next w:val="Normal"/>
    <w:link w:val="z-BottomofFormChar"/>
    <w:hidden/>
    <w:uiPriority w:val="99"/>
    <w:semiHidden/>
    <w:unhideWhenUsed/>
    <w:rsid w:val="001C6525"/>
    <w:pPr>
      <w:pBdr>
        <w:top w:val="single" w:sz="6" w:space="1" w:color="auto"/>
      </w:pBdr>
      <w:spacing w:after="0" w:line="240" w:lineRule="auto"/>
      <w:jc w:val="center"/>
    </w:pPr>
    <w:rPr>
      <w:rFonts w:ascii="Arial" w:eastAsia="Times New Roman" w:hAnsi="Arial" w:cs="Arial"/>
      <w:vanish/>
      <w:sz w:val="16"/>
      <w:szCs w:val="16"/>
      <w:lang w:eastAsia="en-TT"/>
    </w:rPr>
  </w:style>
  <w:style w:type="character" w:customStyle="1" w:styleId="z-BottomofFormChar">
    <w:name w:val="z-Bottom of Form Char"/>
    <w:basedOn w:val="DefaultParagraphFont"/>
    <w:link w:val="z-BottomofForm"/>
    <w:uiPriority w:val="99"/>
    <w:semiHidden/>
    <w:rsid w:val="001C6525"/>
    <w:rPr>
      <w:rFonts w:ascii="Arial" w:eastAsia="Times New Roman" w:hAnsi="Arial" w:cs="Arial"/>
      <w:vanish/>
      <w:sz w:val="16"/>
      <w:szCs w:val="16"/>
      <w:lang w:eastAsia="en-TT"/>
    </w:rPr>
  </w:style>
  <w:style w:type="character" w:styleId="Emphasis">
    <w:name w:val="Emphasis"/>
    <w:basedOn w:val="DefaultParagraphFont"/>
    <w:uiPriority w:val="20"/>
    <w:qFormat/>
    <w:rsid w:val="0081750C"/>
    <w:rPr>
      <w:i/>
      <w:iCs/>
    </w:rPr>
  </w:style>
  <w:style w:type="character" w:styleId="Hyperlink">
    <w:name w:val="Hyperlink"/>
    <w:basedOn w:val="DefaultParagraphFont"/>
    <w:uiPriority w:val="99"/>
    <w:unhideWhenUsed/>
    <w:rsid w:val="0021645D"/>
    <w:rPr>
      <w:color w:val="0563C1" w:themeColor="hyperlink"/>
      <w:u w:val="single"/>
    </w:rPr>
  </w:style>
  <w:style w:type="character" w:customStyle="1" w:styleId="UnresolvedMention">
    <w:name w:val="Unresolved Mention"/>
    <w:basedOn w:val="DefaultParagraphFont"/>
    <w:uiPriority w:val="99"/>
    <w:semiHidden/>
    <w:unhideWhenUsed/>
    <w:rsid w:val="0021645D"/>
    <w:rPr>
      <w:color w:val="605E5C"/>
      <w:shd w:val="clear" w:color="auto" w:fill="E1DFDD"/>
    </w:rPr>
  </w:style>
  <w:style w:type="character" w:customStyle="1" w:styleId="Heading2Char">
    <w:name w:val="Heading 2 Char"/>
    <w:basedOn w:val="DefaultParagraphFont"/>
    <w:link w:val="Heading2"/>
    <w:uiPriority w:val="9"/>
    <w:semiHidden/>
    <w:rsid w:val="00B606D8"/>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397A25"/>
    <w:rPr>
      <w:rFonts w:asciiTheme="majorHAnsi" w:eastAsiaTheme="majorEastAsia" w:hAnsiTheme="majorHAnsi" w:cstheme="majorBidi"/>
      <w:color w:val="2F5496" w:themeColor="accent1" w:themeShade="BF"/>
      <w:sz w:val="32"/>
      <w:szCs w:val="32"/>
    </w:rPr>
  </w:style>
  <w:style w:type="character" w:customStyle="1" w:styleId="Heading5Char">
    <w:name w:val="Heading 5 Char"/>
    <w:basedOn w:val="DefaultParagraphFont"/>
    <w:link w:val="Heading5"/>
    <w:uiPriority w:val="9"/>
    <w:semiHidden/>
    <w:rsid w:val="006F3406"/>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6F3406"/>
    <w:rPr>
      <w:rFonts w:asciiTheme="majorHAnsi" w:eastAsiaTheme="majorEastAsia" w:hAnsiTheme="majorHAnsi" w:cstheme="majorBidi"/>
      <w:color w:val="1F3763" w:themeColor="accent1" w:themeShade="7F"/>
    </w:rPr>
  </w:style>
  <w:style w:type="character" w:customStyle="1" w:styleId="overflow-hidden">
    <w:name w:val="overflow-hidden"/>
    <w:basedOn w:val="DefaultParagraphFont"/>
    <w:rsid w:val="006F3406"/>
  </w:style>
  <w:style w:type="character" w:customStyle="1" w:styleId="fadeinm1hgl8">
    <w:name w:val="_fadein_m1hgl_8"/>
    <w:basedOn w:val="DefaultParagraphFont"/>
    <w:rsid w:val="00460255"/>
  </w:style>
  <w:style w:type="table" w:styleId="TableGrid">
    <w:name w:val="Table Grid"/>
    <w:basedOn w:val="TableNormal"/>
    <w:uiPriority w:val="39"/>
    <w:rsid w:val="008E09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34226">
      <w:bodyDiv w:val="1"/>
      <w:marLeft w:val="0"/>
      <w:marRight w:val="0"/>
      <w:marTop w:val="0"/>
      <w:marBottom w:val="0"/>
      <w:divBdr>
        <w:top w:val="none" w:sz="0" w:space="0" w:color="auto"/>
        <w:left w:val="none" w:sz="0" w:space="0" w:color="auto"/>
        <w:bottom w:val="none" w:sz="0" w:space="0" w:color="auto"/>
        <w:right w:val="none" w:sz="0" w:space="0" w:color="auto"/>
      </w:divBdr>
    </w:div>
    <w:div w:id="23287268">
      <w:bodyDiv w:val="1"/>
      <w:marLeft w:val="0"/>
      <w:marRight w:val="0"/>
      <w:marTop w:val="0"/>
      <w:marBottom w:val="0"/>
      <w:divBdr>
        <w:top w:val="none" w:sz="0" w:space="0" w:color="auto"/>
        <w:left w:val="none" w:sz="0" w:space="0" w:color="auto"/>
        <w:bottom w:val="none" w:sz="0" w:space="0" w:color="auto"/>
        <w:right w:val="none" w:sz="0" w:space="0" w:color="auto"/>
      </w:divBdr>
    </w:div>
    <w:div w:id="29651048">
      <w:bodyDiv w:val="1"/>
      <w:marLeft w:val="0"/>
      <w:marRight w:val="0"/>
      <w:marTop w:val="0"/>
      <w:marBottom w:val="0"/>
      <w:divBdr>
        <w:top w:val="none" w:sz="0" w:space="0" w:color="auto"/>
        <w:left w:val="none" w:sz="0" w:space="0" w:color="auto"/>
        <w:bottom w:val="none" w:sz="0" w:space="0" w:color="auto"/>
        <w:right w:val="none" w:sz="0" w:space="0" w:color="auto"/>
      </w:divBdr>
    </w:div>
    <w:div w:id="112748575">
      <w:bodyDiv w:val="1"/>
      <w:marLeft w:val="0"/>
      <w:marRight w:val="0"/>
      <w:marTop w:val="0"/>
      <w:marBottom w:val="0"/>
      <w:divBdr>
        <w:top w:val="none" w:sz="0" w:space="0" w:color="auto"/>
        <w:left w:val="none" w:sz="0" w:space="0" w:color="auto"/>
        <w:bottom w:val="none" w:sz="0" w:space="0" w:color="auto"/>
        <w:right w:val="none" w:sz="0" w:space="0" w:color="auto"/>
      </w:divBdr>
      <w:divsChild>
        <w:div w:id="848370232">
          <w:marLeft w:val="0"/>
          <w:marRight w:val="0"/>
          <w:marTop w:val="0"/>
          <w:marBottom w:val="0"/>
          <w:divBdr>
            <w:top w:val="none" w:sz="0" w:space="0" w:color="auto"/>
            <w:left w:val="none" w:sz="0" w:space="0" w:color="auto"/>
            <w:bottom w:val="none" w:sz="0" w:space="0" w:color="auto"/>
            <w:right w:val="none" w:sz="0" w:space="0" w:color="auto"/>
          </w:divBdr>
          <w:divsChild>
            <w:div w:id="1200433563">
              <w:marLeft w:val="0"/>
              <w:marRight w:val="0"/>
              <w:marTop w:val="0"/>
              <w:marBottom w:val="0"/>
              <w:divBdr>
                <w:top w:val="none" w:sz="0" w:space="0" w:color="auto"/>
                <w:left w:val="none" w:sz="0" w:space="0" w:color="auto"/>
                <w:bottom w:val="none" w:sz="0" w:space="0" w:color="auto"/>
                <w:right w:val="none" w:sz="0" w:space="0" w:color="auto"/>
              </w:divBdr>
              <w:divsChild>
                <w:div w:id="1932228481">
                  <w:marLeft w:val="0"/>
                  <w:marRight w:val="0"/>
                  <w:marTop w:val="0"/>
                  <w:marBottom w:val="0"/>
                  <w:divBdr>
                    <w:top w:val="none" w:sz="0" w:space="0" w:color="auto"/>
                    <w:left w:val="none" w:sz="0" w:space="0" w:color="auto"/>
                    <w:bottom w:val="none" w:sz="0" w:space="0" w:color="auto"/>
                    <w:right w:val="none" w:sz="0" w:space="0" w:color="auto"/>
                  </w:divBdr>
                  <w:divsChild>
                    <w:div w:id="49963094">
                      <w:marLeft w:val="0"/>
                      <w:marRight w:val="0"/>
                      <w:marTop w:val="0"/>
                      <w:marBottom w:val="0"/>
                      <w:divBdr>
                        <w:top w:val="none" w:sz="0" w:space="0" w:color="auto"/>
                        <w:left w:val="none" w:sz="0" w:space="0" w:color="auto"/>
                        <w:bottom w:val="none" w:sz="0" w:space="0" w:color="auto"/>
                        <w:right w:val="none" w:sz="0" w:space="0" w:color="auto"/>
                      </w:divBdr>
                      <w:divsChild>
                        <w:div w:id="1533955304">
                          <w:marLeft w:val="0"/>
                          <w:marRight w:val="0"/>
                          <w:marTop w:val="0"/>
                          <w:marBottom w:val="0"/>
                          <w:divBdr>
                            <w:top w:val="none" w:sz="0" w:space="0" w:color="auto"/>
                            <w:left w:val="none" w:sz="0" w:space="0" w:color="auto"/>
                            <w:bottom w:val="none" w:sz="0" w:space="0" w:color="auto"/>
                            <w:right w:val="none" w:sz="0" w:space="0" w:color="auto"/>
                          </w:divBdr>
                          <w:divsChild>
                            <w:div w:id="1130131419">
                              <w:marLeft w:val="0"/>
                              <w:marRight w:val="0"/>
                              <w:marTop w:val="0"/>
                              <w:marBottom w:val="0"/>
                              <w:divBdr>
                                <w:top w:val="none" w:sz="0" w:space="0" w:color="auto"/>
                                <w:left w:val="none" w:sz="0" w:space="0" w:color="auto"/>
                                <w:bottom w:val="none" w:sz="0" w:space="0" w:color="auto"/>
                                <w:right w:val="none" w:sz="0" w:space="0" w:color="auto"/>
                              </w:divBdr>
                              <w:divsChild>
                                <w:div w:id="564074399">
                                  <w:marLeft w:val="0"/>
                                  <w:marRight w:val="0"/>
                                  <w:marTop w:val="0"/>
                                  <w:marBottom w:val="0"/>
                                  <w:divBdr>
                                    <w:top w:val="none" w:sz="0" w:space="0" w:color="auto"/>
                                    <w:left w:val="none" w:sz="0" w:space="0" w:color="auto"/>
                                    <w:bottom w:val="none" w:sz="0" w:space="0" w:color="auto"/>
                                    <w:right w:val="none" w:sz="0" w:space="0" w:color="auto"/>
                                  </w:divBdr>
                                  <w:divsChild>
                                    <w:div w:id="1465267782">
                                      <w:marLeft w:val="0"/>
                                      <w:marRight w:val="0"/>
                                      <w:marTop w:val="0"/>
                                      <w:marBottom w:val="0"/>
                                      <w:divBdr>
                                        <w:top w:val="none" w:sz="0" w:space="0" w:color="auto"/>
                                        <w:left w:val="none" w:sz="0" w:space="0" w:color="auto"/>
                                        <w:bottom w:val="none" w:sz="0" w:space="0" w:color="auto"/>
                                        <w:right w:val="none" w:sz="0" w:space="0" w:color="auto"/>
                                      </w:divBdr>
                                      <w:divsChild>
                                        <w:div w:id="1425808431">
                                          <w:marLeft w:val="0"/>
                                          <w:marRight w:val="0"/>
                                          <w:marTop w:val="0"/>
                                          <w:marBottom w:val="0"/>
                                          <w:divBdr>
                                            <w:top w:val="none" w:sz="0" w:space="0" w:color="auto"/>
                                            <w:left w:val="none" w:sz="0" w:space="0" w:color="auto"/>
                                            <w:bottom w:val="none" w:sz="0" w:space="0" w:color="auto"/>
                                            <w:right w:val="none" w:sz="0" w:space="0" w:color="auto"/>
                                          </w:divBdr>
                                          <w:divsChild>
                                            <w:div w:id="693921164">
                                              <w:marLeft w:val="0"/>
                                              <w:marRight w:val="0"/>
                                              <w:marTop w:val="0"/>
                                              <w:marBottom w:val="0"/>
                                              <w:divBdr>
                                                <w:top w:val="none" w:sz="0" w:space="0" w:color="auto"/>
                                                <w:left w:val="none" w:sz="0" w:space="0" w:color="auto"/>
                                                <w:bottom w:val="none" w:sz="0" w:space="0" w:color="auto"/>
                                                <w:right w:val="none" w:sz="0" w:space="0" w:color="auto"/>
                                              </w:divBdr>
                                              <w:divsChild>
                                                <w:div w:id="1738937737">
                                                  <w:marLeft w:val="0"/>
                                                  <w:marRight w:val="0"/>
                                                  <w:marTop w:val="0"/>
                                                  <w:marBottom w:val="0"/>
                                                  <w:divBdr>
                                                    <w:top w:val="none" w:sz="0" w:space="0" w:color="auto"/>
                                                    <w:left w:val="none" w:sz="0" w:space="0" w:color="auto"/>
                                                    <w:bottom w:val="none" w:sz="0" w:space="0" w:color="auto"/>
                                                    <w:right w:val="none" w:sz="0" w:space="0" w:color="auto"/>
                                                  </w:divBdr>
                                                  <w:divsChild>
                                                    <w:div w:id="900562018">
                                                      <w:marLeft w:val="0"/>
                                                      <w:marRight w:val="0"/>
                                                      <w:marTop w:val="0"/>
                                                      <w:marBottom w:val="0"/>
                                                      <w:divBdr>
                                                        <w:top w:val="none" w:sz="0" w:space="0" w:color="auto"/>
                                                        <w:left w:val="none" w:sz="0" w:space="0" w:color="auto"/>
                                                        <w:bottom w:val="none" w:sz="0" w:space="0" w:color="auto"/>
                                                        <w:right w:val="none" w:sz="0" w:space="0" w:color="auto"/>
                                                      </w:divBdr>
                                                      <w:divsChild>
                                                        <w:div w:id="1547832729">
                                                          <w:marLeft w:val="0"/>
                                                          <w:marRight w:val="0"/>
                                                          <w:marTop w:val="0"/>
                                                          <w:marBottom w:val="0"/>
                                                          <w:divBdr>
                                                            <w:top w:val="none" w:sz="0" w:space="0" w:color="auto"/>
                                                            <w:left w:val="none" w:sz="0" w:space="0" w:color="auto"/>
                                                            <w:bottom w:val="none" w:sz="0" w:space="0" w:color="auto"/>
                                                            <w:right w:val="none" w:sz="0" w:space="0" w:color="auto"/>
                                                          </w:divBdr>
                                                          <w:divsChild>
                                                            <w:div w:id="144044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44516235">
          <w:marLeft w:val="0"/>
          <w:marRight w:val="0"/>
          <w:marTop w:val="0"/>
          <w:marBottom w:val="0"/>
          <w:divBdr>
            <w:top w:val="none" w:sz="0" w:space="0" w:color="auto"/>
            <w:left w:val="none" w:sz="0" w:space="0" w:color="auto"/>
            <w:bottom w:val="none" w:sz="0" w:space="0" w:color="auto"/>
            <w:right w:val="none" w:sz="0" w:space="0" w:color="auto"/>
          </w:divBdr>
          <w:divsChild>
            <w:div w:id="596209124">
              <w:marLeft w:val="0"/>
              <w:marRight w:val="0"/>
              <w:marTop w:val="0"/>
              <w:marBottom w:val="0"/>
              <w:divBdr>
                <w:top w:val="none" w:sz="0" w:space="0" w:color="auto"/>
                <w:left w:val="none" w:sz="0" w:space="0" w:color="auto"/>
                <w:bottom w:val="none" w:sz="0" w:space="0" w:color="auto"/>
                <w:right w:val="none" w:sz="0" w:space="0" w:color="auto"/>
              </w:divBdr>
              <w:divsChild>
                <w:div w:id="184231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00706">
      <w:bodyDiv w:val="1"/>
      <w:marLeft w:val="0"/>
      <w:marRight w:val="0"/>
      <w:marTop w:val="0"/>
      <w:marBottom w:val="0"/>
      <w:divBdr>
        <w:top w:val="none" w:sz="0" w:space="0" w:color="auto"/>
        <w:left w:val="none" w:sz="0" w:space="0" w:color="auto"/>
        <w:bottom w:val="none" w:sz="0" w:space="0" w:color="auto"/>
        <w:right w:val="none" w:sz="0" w:space="0" w:color="auto"/>
      </w:divBdr>
    </w:div>
    <w:div w:id="135535889">
      <w:bodyDiv w:val="1"/>
      <w:marLeft w:val="0"/>
      <w:marRight w:val="0"/>
      <w:marTop w:val="0"/>
      <w:marBottom w:val="0"/>
      <w:divBdr>
        <w:top w:val="none" w:sz="0" w:space="0" w:color="auto"/>
        <w:left w:val="none" w:sz="0" w:space="0" w:color="auto"/>
        <w:bottom w:val="none" w:sz="0" w:space="0" w:color="auto"/>
        <w:right w:val="none" w:sz="0" w:space="0" w:color="auto"/>
      </w:divBdr>
    </w:div>
    <w:div w:id="170685380">
      <w:bodyDiv w:val="1"/>
      <w:marLeft w:val="0"/>
      <w:marRight w:val="0"/>
      <w:marTop w:val="0"/>
      <w:marBottom w:val="0"/>
      <w:divBdr>
        <w:top w:val="none" w:sz="0" w:space="0" w:color="auto"/>
        <w:left w:val="none" w:sz="0" w:space="0" w:color="auto"/>
        <w:bottom w:val="none" w:sz="0" w:space="0" w:color="auto"/>
        <w:right w:val="none" w:sz="0" w:space="0" w:color="auto"/>
      </w:divBdr>
    </w:div>
    <w:div w:id="192350177">
      <w:bodyDiv w:val="1"/>
      <w:marLeft w:val="0"/>
      <w:marRight w:val="0"/>
      <w:marTop w:val="0"/>
      <w:marBottom w:val="0"/>
      <w:divBdr>
        <w:top w:val="none" w:sz="0" w:space="0" w:color="auto"/>
        <w:left w:val="none" w:sz="0" w:space="0" w:color="auto"/>
        <w:bottom w:val="none" w:sz="0" w:space="0" w:color="auto"/>
        <w:right w:val="none" w:sz="0" w:space="0" w:color="auto"/>
      </w:divBdr>
    </w:div>
    <w:div w:id="209146249">
      <w:bodyDiv w:val="1"/>
      <w:marLeft w:val="0"/>
      <w:marRight w:val="0"/>
      <w:marTop w:val="0"/>
      <w:marBottom w:val="0"/>
      <w:divBdr>
        <w:top w:val="none" w:sz="0" w:space="0" w:color="auto"/>
        <w:left w:val="none" w:sz="0" w:space="0" w:color="auto"/>
        <w:bottom w:val="none" w:sz="0" w:space="0" w:color="auto"/>
        <w:right w:val="none" w:sz="0" w:space="0" w:color="auto"/>
      </w:divBdr>
    </w:div>
    <w:div w:id="235436041">
      <w:bodyDiv w:val="1"/>
      <w:marLeft w:val="0"/>
      <w:marRight w:val="0"/>
      <w:marTop w:val="0"/>
      <w:marBottom w:val="0"/>
      <w:divBdr>
        <w:top w:val="none" w:sz="0" w:space="0" w:color="auto"/>
        <w:left w:val="none" w:sz="0" w:space="0" w:color="auto"/>
        <w:bottom w:val="none" w:sz="0" w:space="0" w:color="auto"/>
        <w:right w:val="none" w:sz="0" w:space="0" w:color="auto"/>
      </w:divBdr>
    </w:div>
    <w:div w:id="236012500">
      <w:bodyDiv w:val="1"/>
      <w:marLeft w:val="0"/>
      <w:marRight w:val="0"/>
      <w:marTop w:val="0"/>
      <w:marBottom w:val="0"/>
      <w:divBdr>
        <w:top w:val="none" w:sz="0" w:space="0" w:color="auto"/>
        <w:left w:val="none" w:sz="0" w:space="0" w:color="auto"/>
        <w:bottom w:val="none" w:sz="0" w:space="0" w:color="auto"/>
        <w:right w:val="none" w:sz="0" w:space="0" w:color="auto"/>
      </w:divBdr>
    </w:div>
    <w:div w:id="248390416">
      <w:bodyDiv w:val="1"/>
      <w:marLeft w:val="0"/>
      <w:marRight w:val="0"/>
      <w:marTop w:val="0"/>
      <w:marBottom w:val="0"/>
      <w:divBdr>
        <w:top w:val="none" w:sz="0" w:space="0" w:color="auto"/>
        <w:left w:val="none" w:sz="0" w:space="0" w:color="auto"/>
        <w:bottom w:val="none" w:sz="0" w:space="0" w:color="auto"/>
        <w:right w:val="none" w:sz="0" w:space="0" w:color="auto"/>
      </w:divBdr>
    </w:div>
    <w:div w:id="265584016">
      <w:bodyDiv w:val="1"/>
      <w:marLeft w:val="0"/>
      <w:marRight w:val="0"/>
      <w:marTop w:val="0"/>
      <w:marBottom w:val="0"/>
      <w:divBdr>
        <w:top w:val="none" w:sz="0" w:space="0" w:color="auto"/>
        <w:left w:val="none" w:sz="0" w:space="0" w:color="auto"/>
        <w:bottom w:val="none" w:sz="0" w:space="0" w:color="auto"/>
        <w:right w:val="none" w:sz="0" w:space="0" w:color="auto"/>
      </w:divBdr>
    </w:div>
    <w:div w:id="284699216">
      <w:bodyDiv w:val="1"/>
      <w:marLeft w:val="0"/>
      <w:marRight w:val="0"/>
      <w:marTop w:val="0"/>
      <w:marBottom w:val="0"/>
      <w:divBdr>
        <w:top w:val="none" w:sz="0" w:space="0" w:color="auto"/>
        <w:left w:val="none" w:sz="0" w:space="0" w:color="auto"/>
        <w:bottom w:val="none" w:sz="0" w:space="0" w:color="auto"/>
        <w:right w:val="none" w:sz="0" w:space="0" w:color="auto"/>
      </w:divBdr>
    </w:div>
    <w:div w:id="286274762">
      <w:bodyDiv w:val="1"/>
      <w:marLeft w:val="0"/>
      <w:marRight w:val="0"/>
      <w:marTop w:val="0"/>
      <w:marBottom w:val="0"/>
      <w:divBdr>
        <w:top w:val="none" w:sz="0" w:space="0" w:color="auto"/>
        <w:left w:val="none" w:sz="0" w:space="0" w:color="auto"/>
        <w:bottom w:val="none" w:sz="0" w:space="0" w:color="auto"/>
        <w:right w:val="none" w:sz="0" w:space="0" w:color="auto"/>
      </w:divBdr>
    </w:div>
    <w:div w:id="292684011">
      <w:bodyDiv w:val="1"/>
      <w:marLeft w:val="0"/>
      <w:marRight w:val="0"/>
      <w:marTop w:val="0"/>
      <w:marBottom w:val="0"/>
      <w:divBdr>
        <w:top w:val="none" w:sz="0" w:space="0" w:color="auto"/>
        <w:left w:val="none" w:sz="0" w:space="0" w:color="auto"/>
        <w:bottom w:val="none" w:sz="0" w:space="0" w:color="auto"/>
        <w:right w:val="none" w:sz="0" w:space="0" w:color="auto"/>
      </w:divBdr>
    </w:div>
    <w:div w:id="318078108">
      <w:bodyDiv w:val="1"/>
      <w:marLeft w:val="0"/>
      <w:marRight w:val="0"/>
      <w:marTop w:val="0"/>
      <w:marBottom w:val="0"/>
      <w:divBdr>
        <w:top w:val="none" w:sz="0" w:space="0" w:color="auto"/>
        <w:left w:val="none" w:sz="0" w:space="0" w:color="auto"/>
        <w:bottom w:val="none" w:sz="0" w:space="0" w:color="auto"/>
        <w:right w:val="none" w:sz="0" w:space="0" w:color="auto"/>
      </w:divBdr>
    </w:div>
    <w:div w:id="327094404">
      <w:bodyDiv w:val="1"/>
      <w:marLeft w:val="0"/>
      <w:marRight w:val="0"/>
      <w:marTop w:val="0"/>
      <w:marBottom w:val="0"/>
      <w:divBdr>
        <w:top w:val="none" w:sz="0" w:space="0" w:color="auto"/>
        <w:left w:val="none" w:sz="0" w:space="0" w:color="auto"/>
        <w:bottom w:val="none" w:sz="0" w:space="0" w:color="auto"/>
        <w:right w:val="none" w:sz="0" w:space="0" w:color="auto"/>
      </w:divBdr>
    </w:div>
    <w:div w:id="329795659">
      <w:bodyDiv w:val="1"/>
      <w:marLeft w:val="0"/>
      <w:marRight w:val="0"/>
      <w:marTop w:val="0"/>
      <w:marBottom w:val="0"/>
      <w:divBdr>
        <w:top w:val="none" w:sz="0" w:space="0" w:color="auto"/>
        <w:left w:val="none" w:sz="0" w:space="0" w:color="auto"/>
        <w:bottom w:val="none" w:sz="0" w:space="0" w:color="auto"/>
        <w:right w:val="none" w:sz="0" w:space="0" w:color="auto"/>
      </w:divBdr>
    </w:div>
    <w:div w:id="346947791">
      <w:bodyDiv w:val="1"/>
      <w:marLeft w:val="0"/>
      <w:marRight w:val="0"/>
      <w:marTop w:val="0"/>
      <w:marBottom w:val="0"/>
      <w:divBdr>
        <w:top w:val="none" w:sz="0" w:space="0" w:color="auto"/>
        <w:left w:val="none" w:sz="0" w:space="0" w:color="auto"/>
        <w:bottom w:val="none" w:sz="0" w:space="0" w:color="auto"/>
        <w:right w:val="none" w:sz="0" w:space="0" w:color="auto"/>
      </w:divBdr>
    </w:div>
    <w:div w:id="353307577">
      <w:bodyDiv w:val="1"/>
      <w:marLeft w:val="0"/>
      <w:marRight w:val="0"/>
      <w:marTop w:val="0"/>
      <w:marBottom w:val="0"/>
      <w:divBdr>
        <w:top w:val="none" w:sz="0" w:space="0" w:color="auto"/>
        <w:left w:val="none" w:sz="0" w:space="0" w:color="auto"/>
        <w:bottom w:val="none" w:sz="0" w:space="0" w:color="auto"/>
        <w:right w:val="none" w:sz="0" w:space="0" w:color="auto"/>
      </w:divBdr>
    </w:div>
    <w:div w:id="359280696">
      <w:bodyDiv w:val="1"/>
      <w:marLeft w:val="0"/>
      <w:marRight w:val="0"/>
      <w:marTop w:val="0"/>
      <w:marBottom w:val="0"/>
      <w:divBdr>
        <w:top w:val="none" w:sz="0" w:space="0" w:color="auto"/>
        <w:left w:val="none" w:sz="0" w:space="0" w:color="auto"/>
        <w:bottom w:val="none" w:sz="0" w:space="0" w:color="auto"/>
        <w:right w:val="none" w:sz="0" w:space="0" w:color="auto"/>
      </w:divBdr>
    </w:div>
    <w:div w:id="411200501">
      <w:bodyDiv w:val="1"/>
      <w:marLeft w:val="0"/>
      <w:marRight w:val="0"/>
      <w:marTop w:val="0"/>
      <w:marBottom w:val="0"/>
      <w:divBdr>
        <w:top w:val="none" w:sz="0" w:space="0" w:color="auto"/>
        <w:left w:val="none" w:sz="0" w:space="0" w:color="auto"/>
        <w:bottom w:val="none" w:sz="0" w:space="0" w:color="auto"/>
        <w:right w:val="none" w:sz="0" w:space="0" w:color="auto"/>
      </w:divBdr>
    </w:div>
    <w:div w:id="429931178">
      <w:bodyDiv w:val="1"/>
      <w:marLeft w:val="0"/>
      <w:marRight w:val="0"/>
      <w:marTop w:val="0"/>
      <w:marBottom w:val="0"/>
      <w:divBdr>
        <w:top w:val="none" w:sz="0" w:space="0" w:color="auto"/>
        <w:left w:val="none" w:sz="0" w:space="0" w:color="auto"/>
        <w:bottom w:val="none" w:sz="0" w:space="0" w:color="auto"/>
        <w:right w:val="none" w:sz="0" w:space="0" w:color="auto"/>
      </w:divBdr>
    </w:div>
    <w:div w:id="465197714">
      <w:bodyDiv w:val="1"/>
      <w:marLeft w:val="0"/>
      <w:marRight w:val="0"/>
      <w:marTop w:val="0"/>
      <w:marBottom w:val="0"/>
      <w:divBdr>
        <w:top w:val="none" w:sz="0" w:space="0" w:color="auto"/>
        <w:left w:val="none" w:sz="0" w:space="0" w:color="auto"/>
        <w:bottom w:val="none" w:sz="0" w:space="0" w:color="auto"/>
        <w:right w:val="none" w:sz="0" w:space="0" w:color="auto"/>
      </w:divBdr>
    </w:div>
    <w:div w:id="491606276">
      <w:bodyDiv w:val="1"/>
      <w:marLeft w:val="0"/>
      <w:marRight w:val="0"/>
      <w:marTop w:val="0"/>
      <w:marBottom w:val="0"/>
      <w:divBdr>
        <w:top w:val="none" w:sz="0" w:space="0" w:color="auto"/>
        <w:left w:val="none" w:sz="0" w:space="0" w:color="auto"/>
        <w:bottom w:val="none" w:sz="0" w:space="0" w:color="auto"/>
        <w:right w:val="none" w:sz="0" w:space="0" w:color="auto"/>
      </w:divBdr>
    </w:div>
    <w:div w:id="501432787">
      <w:bodyDiv w:val="1"/>
      <w:marLeft w:val="0"/>
      <w:marRight w:val="0"/>
      <w:marTop w:val="0"/>
      <w:marBottom w:val="0"/>
      <w:divBdr>
        <w:top w:val="none" w:sz="0" w:space="0" w:color="auto"/>
        <w:left w:val="none" w:sz="0" w:space="0" w:color="auto"/>
        <w:bottom w:val="none" w:sz="0" w:space="0" w:color="auto"/>
        <w:right w:val="none" w:sz="0" w:space="0" w:color="auto"/>
      </w:divBdr>
      <w:divsChild>
        <w:div w:id="1837455757">
          <w:marLeft w:val="0"/>
          <w:marRight w:val="0"/>
          <w:marTop w:val="0"/>
          <w:marBottom w:val="0"/>
          <w:divBdr>
            <w:top w:val="none" w:sz="0" w:space="0" w:color="auto"/>
            <w:left w:val="none" w:sz="0" w:space="0" w:color="auto"/>
            <w:bottom w:val="none" w:sz="0" w:space="0" w:color="auto"/>
            <w:right w:val="none" w:sz="0" w:space="0" w:color="auto"/>
          </w:divBdr>
          <w:divsChild>
            <w:div w:id="63637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394329">
      <w:bodyDiv w:val="1"/>
      <w:marLeft w:val="0"/>
      <w:marRight w:val="0"/>
      <w:marTop w:val="0"/>
      <w:marBottom w:val="0"/>
      <w:divBdr>
        <w:top w:val="none" w:sz="0" w:space="0" w:color="auto"/>
        <w:left w:val="none" w:sz="0" w:space="0" w:color="auto"/>
        <w:bottom w:val="none" w:sz="0" w:space="0" w:color="auto"/>
        <w:right w:val="none" w:sz="0" w:space="0" w:color="auto"/>
      </w:divBdr>
    </w:div>
    <w:div w:id="511453377">
      <w:bodyDiv w:val="1"/>
      <w:marLeft w:val="0"/>
      <w:marRight w:val="0"/>
      <w:marTop w:val="0"/>
      <w:marBottom w:val="0"/>
      <w:divBdr>
        <w:top w:val="none" w:sz="0" w:space="0" w:color="auto"/>
        <w:left w:val="none" w:sz="0" w:space="0" w:color="auto"/>
        <w:bottom w:val="none" w:sz="0" w:space="0" w:color="auto"/>
        <w:right w:val="none" w:sz="0" w:space="0" w:color="auto"/>
      </w:divBdr>
    </w:div>
    <w:div w:id="523909902">
      <w:bodyDiv w:val="1"/>
      <w:marLeft w:val="0"/>
      <w:marRight w:val="0"/>
      <w:marTop w:val="0"/>
      <w:marBottom w:val="0"/>
      <w:divBdr>
        <w:top w:val="none" w:sz="0" w:space="0" w:color="auto"/>
        <w:left w:val="none" w:sz="0" w:space="0" w:color="auto"/>
        <w:bottom w:val="none" w:sz="0" w:space="0" w:color="auto"/>
        <w:right w:val="none" w:sz="0" w:space="0" w:color="auto"/>
      </w:divBdr>
      <w:divsChild>
        <w:div w:id="80493079">
          <w:marLeft w:val="0"/>
          <w:marRight w:val="0"/>
          <w:marTop w:val="0"/>
          <w:marBottom w:val="0"/>
          <w:divBdr>
            <w:top w:val="none" w:sz="0" w:space="0" w:color="auto"/>
            <w:left w:val="none" w:sz="0" w:space="0" w:color="auto"/>
            <w:bottom w:val="none" w:sz="0" w:space="0" w:color="auto"/>
            <w:right w:val="none" w:sz="0" w:space="0" w:color="auto"/>
          </w:divBdr>
          <w:divsChild>
            <w:div w:id="1951618307">
              <w:marLeft w:val="0"/>
              <w:marRight w:val="0"/>
              <w:marTop w:val="0"/>
              <w:marBottom w:val="0"/>
              <w:divBdr>
                <w:top w:val="none" w:sz="0" w:space="0" w:color="auto"/>
                <w:left w:val="none" w:sz="0" w:space="0" w:color="auto"/>
                <w:bottom w:val="none" w:sz="0" w:space="0" w:color="auto"/>
                <w:right w:val="none" w:sz="0" w:space="0" w:color="auto"/>
              </w:divBdr>
              <w:divsChild>
                <w:div w:id="1816527058">
                  <w:marLeft w:val="0"/>
                  <w:marRight w:val="0"/>
                  <w:marTop w:val="0"/>
                  <w:marBottom w:val="0"/>
                  <w:divBdr>
                    <w:top w:val="none" w:sz="0" w:space="0" w:color="auto"/>
                    <w:left w:val="none" w:sz="0" w:space="0" w:color="auto"/>
                    <w:bottom w:val="none" w:sz="0" w:space="0" w:color="auto"/>
                    <w:right w:val="none" w:sz="0" w:space="0" w:color="auto"/>
                  </w:divBdr>
                  <w:divsChild>
                    <w:div w:id="676928707">
                      <w:marLeft w:val="0"/>
                      <w:marRight w:val="0"/>
                      <w:marTop w:val="0"/>
                      <w:marBottom w:val="0"/>
                      <w:divBdr>
                        <w:top w:val="none" w:sz="0" w:space="0" w:color="auto"/>
                        <w:left w:val="none" w:sz="0" w:space="0" w:color="auto"/>
                        <w:bottom w:val="none" w:sz="0" w:space="0" w:color="auto"/>
                        <w:right w:val="none" w:sz="0" w:space="0" w:color="auto"/>
                      </w:divBdr>
                      <w:divsChild>
                        <w:div w:id="1678263233">
                          <w:marLeft w:val="0"/>
                          <w:marRight w:val="0"/>
                          <w:marTop w:val="0"/>
                          <w:marBottom w:val="0"/>
                          <w:divBdr>
                            <w:top w:val="none" w:sz="0" w:space="0" w:color="auto"/>
                            <w:left w:val="none" w:sz="0" w:space="0" w:color="auto"/>
                            <w:bottom w:val="none" w:sz="0" w:space="0" w:color="auto"/>
                            <w:right w:val="none" w:sz="0" w:space="0" w:color="auto"/>
                          </w:divBdr>
                          <w:divsChild>
                            <w:div w:id="682900263">
                              <w:marLeft w:val="0"/>
                              <w:marRight w:val="0"/>
                              <w:marTop w:val="0"/>
                              <w:marBottom w:val="0"/>
                              <w:divBdr>
                                <w:top w:val="none" w:sz="0" w:space="0" w:color="auto"/>
                                <w:left w:val="none" w:sz="0" w:space="0" w:color="auto"/>
                                <w:bottom w:val="none" w:sz="0" w:space="0" w:color="auto"/>
                                <w:right w:val="none" w:sz="0" w:space="0" w:color="auto"/>
                              </w:divBdr>
                              <w:divsChild>
                                <w:div w:id="643124330">
                                  <w:marLeft w:val="0"/>
                                  <w:marRight w:val="0"/>
                                  <w:marTop w:val="0"/>
                                  <w:marBottom w:val="0"/>
                                  <w:divBdr>
                                    <w:top w:val="none" w:sz="0" w:space="0" w:color="auto"/>
                                    <w:left w:val="none" w:sz="0" w:space="0" w:color="auto"/>
                                    <w:bottom w:val="none" w:sz="0" w:space="0" w:color="auto"/>
                                    <w:right w:val="none" w:sz="0" w:space="0" w:color="auto"/>
                                  </w:divBdr>
                                  <w:divsChild>
                                    <w:div w:id="65957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732642">
                          <w:marLeft w:val="0"/>
                          <w:marRight w:val="0"/>
                          <w:marTop w:val="0"/>
                          <w:marBottom w:val="0"/>
                          <w:divBdr>
                            <w:top w:val="none" w:sz="0" w:space="0" w:color="auto"/>
                            <w:left w:val="none" w:sz="0" w:space="0" w:color="auto"/>
                            <w:bottom w:val="none" w:sz="0" w:space="0" w:color="auto"/>
                            <w:right w:val="none" w:sz="0" w:space="0" w:color="auto"/>
                          </w:divBdr>
                          <w:divsChild>
                            <w:div w:id="1690058538">
                              <w:marLeft w:val="0"/>
                              <w:marRight w:val="0"/>
                              <w:marTop w:val="0"/>
                              <w:marBottom w:val="0"/>
                              <w:divBdr>
                                <w:top w:val="none" w:sz="0" w:space="0" w:color="auto"/>
                                <w:left w:val="none" w:sz="0" w:space="0" w:color="auto"/>
                                <w:bottom w:val="none" w:sz="0" w:space="0" w:color="auto"/>
                                <w:right w:val="none" w:sz="0" w:space="0" w:color="auto"/>
                              </w:divBdr>
                              <w:divsChild>
                                <w:div w:id="1979601538">
                                  <w:marLeft w:val="0"/>
                                  <w:marRight w:val="0"/>
                                  <w:marTop w:val="0"/>
                                  <w:marBottom w:val="0"/>
                                  <w:divBdr>
                                    <w:top w:val="none" w:sz="0" w:space="0" w:color="auto"/>
                                    <w:left w:val="none" w:sz="0" w:space="0" w:color="auto"/>
                                    <w:bottom w:val="none" w:sz="0" w:space="0" w:color="auto"/>
                                    <w:right w:val="none" w:sz="0" w:space="0" w:color="auto"/>
                                  </w:divBdr>
                                  <w:divsChild>
                                    <w:div w:id="188895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8968034">
          <w:marLeft w:val="0"/>
          <w:marRight w:val="0"/>
          <w:marTop w:val="0"/>
          <w:marBottom w:val="0"/>
          <w:divBdr>
            <w:top w:val="none" w:sz="0" w:space="0" w:color="auto"/>
            <w:left w:val="none" w:sz="0" w:space="0" w:color="auto"/>
            <w:bottom w:val="none" w:sz="0" w:space="0" w:color="auto"/>
            <w:right w:val="none" w:sz="0" w:space="0" w:color="auto"/>
          </w:divBdr>
          <w:divsChild>
            <w:div w:id="1608852679">
              <w:marLeft w:val="0"/>
              <w:marRight w:val="0"/>
              <w:marTop w:val="0"/>
              <w:marBottom w:val="0"/>
              <w:divBdr>
                <w:top w:val="none" w:sz="0" w:space="0" w:color="auto"/>
                <w:left w:val="none" w:sz="0" w:space="0" w:color="auto"/>
                <w:bottom w:val="none" w:sz="0" w:space="0" w:color="auto"/>
                <w:right w:val="none" w:sz="0" w:space="0" w:color="auto"/>
              </w:divBdr>
              <w:divsChild>
                <w:div w:id="671377134">
                  <w:marLeft w:val="0"/>
                  <w:marRight w:val="0"/>
                  <w:marTop w:val="0"/>
                  <w:marBottom w:val="0"/>
                  <w:divBdr>
                    <w:top w:val="none" w:sz="0" w:space="0" w:color="auto"/>
                    <w:left w:val="none" w:sz="0" w:space="0" w:color="auto"/>
                    <w:bottom w:val="none" w:sz="0" w:space="0" w:color="auto"/>
                    <w:right w:val="none" w:sz="0" w:space="0" w:color="auto"/>
                  </w:divBdr>
                  <w:divsChild>
                    <w:div w:id="460999700">
                      <w:marLeft w:val="0"/>
                      <w:marRight w:val="0"/>
                      <w:marTop w:val="0"/>
                      <w:marBottom w:val="0"/>
                      <w:divBdr>
                        <w:top w:val="none" w:sz="0" w:space="0" w:color="auto"/>
                        <w:left w:val="none" w:sz="0" w:space="0" w:color="auto"/>
                        <w:bottom w:val="none" w:sz="0" w:space="0" w:color="auto"/>
                        <w:right w:val="none" w:sz="0" w:space="0" w:color="auto"/>
                      </w:divBdr>
                      <w:divsChild>
                        <w:div w:id="2118408803">
                          <w:marLeft w:val="0"/>
                          <w:marRight w:val="0"/>
                          <w:marTop w:val="0"/>
                          <w:marBottom w:val="0"/>
                          <w:divBdr>
                            <w:top w:val="none" w:sz="0" w:space="0" w:color="auto"/>
                            <w:left w:val="none" w:sz="0" w:space="0" w:color="auto"/>
                            <w:bottom w:val="none" w:sz="0" w:space="0" w:color="auto"/>
                            <w:right w:val="none" w:sz="0" w:space="0" w:color="auto"/>
                          </w:divBdr>
                          <w:divsChild>
                            <w:div w:id="91168630">
                              <w:marLeft w:val="0"/>
                              <w:marRight w:val="0"/>
                              <w:marTop w:val="0"/>
                              <w:marBottom w:val="0"/>
                              <w:divBdr>
                                <w:top w:val="none" w:sz="0" w:space="0" w:color="auto"/>
                                <w:left w:val="none" w:sz="0" w:space="0" w:color="auto"/>
                                <w:bottom w:val="none" w:sz="0" w:space="0" w:color="auto"/>
                                <w:right w:val="none" w:sz="0" w:space="0" w:color="auto"/>
                              </w:divBdr>
                              <w:divsChild>
                                <w:div w:id="1812019291">
                                  <w:marLeft w:val="0"/>
                                  <w:marRight w:val="0"/>
                                  <w:marTop w:val="0"/>
                                  <w:marBottom w:val="0"/>
                                  <w:divBdr>
                                    <w:top w:val="none" w:sz="0" w:space="0" w:color="auto"/>
                                    <w:left w:val="none" w:sz="0" w:space="0" w:color="auto"/>
                                    <w:bottom w:val="none" w:sz="0" w:space="0" w:color="auto"/>
                                    <w:right w:val="none" w:sz="0" w:space="0" w:color="auto"/>
                                  </w:divBdr>
                                  <w:divsChild>
                                    <w:div w:id="640158056">
                                      <w:marLeft w:val="0"/>
                                      <w:marRight w:val="0"/>
                                      <w:marTop w:val="0"/>
                                      <w:marBottom w:val="0"/>
                                      <w:divBdr>
                                        <w:top w:val="none" w:sz="0" w:space="0" w:color="auto"/>
                                        <w:left w:val="none" w:sz="0" w:space="0" w:color="auto"/>
                                        <w:bottom w:val="none" w:sz="0" w:space="0" w:color="auto"/>
                                        <w:right w:val="none" w:sz="0" w:space="0" w:color="auto"/>
                                      </w:divBdr>
                                      <w:divsChild>
                                        <w:div w:id="73486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3287958">
          <w:marLeft w:val="0"/>
          <w:marRight w:val="0"/>
          <w:marTop w:val="0"/>
          <w:marBottom w:val="0"/>
          <w:divBdr>
            <w:top w:val="none" w:sz="0" w:space="0" w:color="auto"/>
            <w:left w:val="none" w:sz="0" w:space="0" w:color="auto"/>
            <w:bottom w:val="none" w:sz="0" w:space="0" w:color="auto"/>
            <w:right w:val="none" w:sz="0" w:space="0" w:color="auto"/>
          </w:divBdr>
          <w:divsChild>
            <w:div w:id="2145811023">
              <w:marLeft w:val="0"/>
              <w:marRight w:val="0"/>
              <w:marTop w:val="0"/>
              <w:marBottom w:val="0"/>
              <w:divBdr>
                <w:top w:val="none" w:sz="0" w:space="0" w:color="auto"/>
                <w:left w:val="none" w:sz="0" w:space="0" w:color="auto"/>
                <w:bottom w:val="none" w:sz="0" w:space="0" w:color="auto"/>
                <w:right w:val="none" w:sz="0" w:space="0" w:color="auto"/>
              </w:divBdr>
              <w:divsChild>
                <w:div w:id="1423912112">
                  <w:marLeft w:val="0"/>
                  <w:marRight w:val="0"/>
                  <w:marTop w:val="0"/>
                  <w:marBottom w:val="0"/>
                  <w:divBdr>
                    <w:top w:val="none" w:sz="0" w:space="0" w:color="auto"/>
                    <w:left w:val="none" w:sz="0" w:space="0" w:color="auto"/>
                    <w:bottom w:val="none" w:sz="0" w:space="0" w:color="auto"/>
                    <w:right w:val="none" w:sz="0" w:space="0" w:color="auto"/>
                  </w:divBdr>
                  <w:divsChild>
                    <w:div w:id="1732734415">
                      <w:marLeft w:val="0"/>
                      <w:marRight w:val="0"/>
                      <w:marTop w:val="0"/>
                      <w:marBottom w:val="0"/>
                      <w:divBdr>
                        <w:top w:val="none" w:sz="0" w:space="0" w:color="auto"/>
                        <w:left w:val="none" w:sz="0" w:space="0" w:color="auto"/>
                        <w:bottom w:val="none" w:sz="0" w:space="0" w:color="auto"/>
                        <w:right w:val="none" w:sz="0" w:space="0" w:color="auto"/>
                      </w:divBdr>
                      <w:divsChild>
                        <w:div w:id="853148538">
                          <w:marLeft w:val="0"/>
                          <w:marRight w:val="0"/>
                          <w:marTop w:val="0"/>
                          <w:marBottom w:val="0"/>
                          <w:divBdr>
                            <w:top w:val="none" w:sz="0" w:space="0" w:color="auto"/>
                            <w:left w:val="none" w:sz="0" w:space="0" w:color="auto"/>
                            <w:bottom w:val="none" w:sz="0" w:space="0" w:color="auto"/>
                            <w:right w:val="none" w:sz="0" w:space="0" w:color="auto"/>
                          </w:divBdr>
                          <w:divsChild>
                            <w:div w:id="1867601660">
                              <w:marLeft w:val="0"/>
                              <w:marRight w:val="0"/>
                              <w:marTop w:val="0"/>
                              <w:marBottom w:val="0"/>
                              <w:divBdr>
                                <w:top w:val="none" w:sz="0" w:space="0" w:color="auto"/>
                                <w:left w:val="none" w:sz="0" w:space="0" w:color="auto"/>
                                <w:bottom w:val="none" w:sz="0" w:space="0" w:color="auto"/>
                                <w:right w:val="none" w:sz="0" w:space="0" w:color="auto"/>
                              </w:divBdr>
                              <w:divsChild>
                                <w:div w:id="42568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1328946">
                  <w:marLeft w:val="0"/>
                  <w:marRight w:val="0"/>
                  <w:marTop w:val="0"/>
                  <w:marBottom w:val="0"/>
                  <w:divBdr>
                    <w:top w:val="none" w:sz="0" w:space="0" w:color="auto"/>
                    <w:left w:val="none" w:sz="0" w:space="0" w:color="auto"/>
                    <w:bottom w:val="none" w:sz="0" w:space="0" w:color="auto"/>
                    <w:right w:val="none" w:sz="0" w:space="0" w:color="auto"/>
                  </w:divBdr>
                  <w:divsChild>
                    <w:div w:id="348064409">
                      <w:marLeft w:val="0"/>
                      <w:marRight w:val="0"/>
                      <w:marTop w:val="0"/>
                      <w:marBottom w:val="0"/>
                      <w:divBdr>
                        <w:top w:val="none" w:sz="0" w:space="0" w:color="auto"/>
                        <w:left w:val="none" w:sz="0" w:space="0" w:color="auto"/>
                        <w:bottom w:val="none" w:sz="0" w:space="0" w:color="auto"/>
                        <w:right w:val="none" w:sz="0" w:space="0" w:color="auto"/>
                      </w:divBdr>
                      <w:divsChild>
                        <w:div w:id="1114399364">
                          <w:marLeft w:val="0"/>
                          <w:marRight w:val="0"/>
                          <w:marTop w:val="0"/>
                          <w:marBottom w:val="0"/>
                          <w:divBdr>
                            <w:top w:val="none" w:sz="0" w:space="0" w:color="auto"/>
                            <w:left w:val="none" w:sz="0" w:space="0" w:color="auto"/>
                            <w:bottom w:val="none" w:sz="0" w:space="0" w:color="auto"/>
                            <w:right w:val="none" w:sz="0" w:space="0" w:color="auto"/>
                          </w:divBdr>
                          <w:divsChild>
                            <w:div w:id="817702">
                              <w:marLeft w:val="0"/>
                              <w:marRight w:val="0"/>
                              <w:marTop w:val="0"/>
                              <w:marBottom w:val="0"/>
                              <w:divBdr>
                                <w:top w:val="none" w:sz="0" w:space="0" w:color="auto"/>
                                <w:left w:val="none" w:sz="0" w:space="0" w:color="auto"/>
                                <w:bottom w:val="none" w:sz="0" w:space="0" w:color="auto"/>
                                <w:right w:val="none" w:sz="0" w:space="0" w:color="auto"/>
                              </w:divBdr>
                              <w:divsChild>
                                <w:div w:id="1536964288">
                                  <w:marLeft w:val="0"/>
                                  <w:marRight w:val="0"/>
                                  <w:marTop w:val="0"/>
                                  <w:marBottom w:val="0"/>
                                  <w:divBdr>
                                    <w:top w:val="none" w:sz="0" w:space="0" w:color="auto"/>
                                    <w:left w:val="none" w:sz="0" w:space="0" w:color="auto"/>
                                    <w:bottom w:val="none" w:sz="0" w:space="0" w:color="auto"/>
                                    <w:right w:val="none" w:sz="0" w:space="0" w:color="auto"/>
                                  </w:divBdr>
                                  <w:divsChild>
                                    <w:div w:id="186266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953702">
      <w:bodyDiv w:val="1"/>
      <w:marLeft w:val="0"/>
      <w:marRight w:val="0"/>
      <w:marTop w:val="0"/>
      <w:marBottom w:val="0"/>
      <w:divBdr>
        <w:top w:val="none" w:sz="0" w:space="0" w:color="auto"/>
        <w:left w:val="none" w:sz="0" w:space="0" w:color="auto"/>
        <w:bottom w:val="none" w:sz="0" w:space="0" w:color="auto"/>
        <w:right w:val="none" w:sz="0" w:space="0" w:color="auto"/>
      </w:divBdr>
    </w:div>
    <w:div w:id="557517912">
      <w:bodyDiv w:val="1"/>
      <w:marLeft w:val="0"/>
      <w:marRight w:val="0"/>
      <w:marTop w:val="0"/>
      <w:marBottom w:val="0"/>
      <w:divBdr>
        <w:top w:val="none" w:sz="0" w:space="0" w:color="auto"/>
        <w:left w:val="none" w:sz="0" w:space="0" w:color="auto"/>
        <w:bottom w:val="none" w:sz="0" w:space="0" w:color="auto"/>
        <w:right w:val="none" w:sz="0" w:space="0" w:color="auto"/>
      </w:divBdr>
    </w:div>
    <w:div w:id="573585473">
      <w:bodyDiv w:val="1"/>
      <w:marLeft w:val="0"/>
      <w:marRight w:val="0"/>
      <w:marTop w:val="0"/>
      <w:marBottom w:val="0"/>
      <w:divBdr>
        <w:top w:val="none" w:sz="0" w:space="0" w:color="auto"/>
        <w:left w:val="none" w:sz="0" w:space="0" w:color="auto"/>
        <w:bottom w:val="none" w:sz="0" w:space="0" w:color="auto"/>
        <w:right w:val="none" w:sz="0" w:space="0" w:color="auto"/>
      </w:divBdr>
    </w:div>
    <w:div w:id="590313286">
      <w:bodyDiv w:val="1"/>
      <w:marLeft w:val="0"/>
      <w:marRight w:val="0"/>
      <w:marTop w:val="0"/>
      <w:marBottom w:val="0"/>
      <w:divBdr>
        <w:top w:val="none" w:sz="0" w:space="0" w:color="auto"/>
        <w:left w:val="none" w:sz="0" w:space="0" w:color="auto"/>
        <w:bottom w:val="none" w:sz="0" w:space="0" w:color="auto"/>
        <w:right w:val="none" w:sz="0" w:space="0" w:color="auto"/>
      </w:divBdr>
      <w:divsChild>
        <w:div w:id="2032413443">
          <w:marLeft w:val="0"/>
          <w:marRight w:val="0"/>
          <w:marTop w:val="0"/>
          <w:marBottom w:val="0"/>
          <w:divBdr>
            <w:top w:val="none" w:sz="0" w:space="0" w:color="auto"/>
            <w:left w:val="none" w:sz="0" w:space="0" w:color="auto"/>
            <w:bottom w:val="none" w:sz="0" w:space="0" w:color="auto"/>
            <w:right w:val="none" w:sz="0" w:space="0" w:color="auto"/>
          </w:divBdr>
          <w:divsChild>
            <w:div w:id="115903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06761">
      <w:bodyDiv w:val="1"/>
      <w:marLeft w:val="0"/>
      <w:marRight w:val="0"/>
      <w:marTop w:val="0"/>
      <w:marBottom w:val="0"/>
      <w:divBdr>
        <w:top w:val="none" w:sz="0" w:space="0" w:color="auto"/>
        <w:left w:val="none" w:sz="0" w:space="0" w:color="auto"/>
        <w:bottom w:val="none" w:sz="0" w:space="0" w:color="auto"/>
        <w:right w:val="none" w:sz="0" w:space="0" w:color="auto"/>
      </w:divBdr>
    </w:div>
    <w:div w:id="697438194">
      <w:bodyDiv w:val="1"/>
      <w:marLeft w:val="0"/>
      <w:marRight w:val="0"/>
      <w:marTop w:val="0"/>
      <w:marBottom w:val="0"/>
      <w:divBdr>
        <w:top w:val="none" w:sz="0" w:space="0" w:color="auto"/>
        <w:left w:val="none" w:sz="0" w:space="0" w:color="auto"/>
        <w:bottom w:val="none" w:sz="0" w:space="0" w:color="auto"/>
        <w:right w:val="none" w:sz="0" w:space="0" w:color="auto"/>
      </w:divBdr>
    </w:div>
    <w:div w:id="733553105">
      <w:bodyDiv w:val="1"/>
      <w:marLeft w:val="0"/>
      <w:marRight w:val="0"/>
      <w:marTop w:val="0"/>
      <w:marBottom w:val="0"/>
      <w:divBdr>
        <w:top w:val="none" w:sz="0" w:space="0" w:color="auto"/>
        <w:left w:val="none" w:sz="0" w:space="0" w:color="auto"/>
        <w:bottom w:val="none" w:sz="0" w:space="0" w:color="auto"/>
        <w:right w:val="none" w:sz="0" w:space="0" w:color="auto"/>
      </w:divBdr>
    </w:div>
    <w:div w:id="818039766">
      <w:bodyDiv w:val="1"/>
      <w:marLeft w:val="0"/>
      <w:marRight w:val="0"/>
      <w:marTop w:val="0"/>
      <w:marBottom w:val="0"/>
      <w:divBdr>
        <w:top w:val="none" w:sz="0" w:space="0" w:color="auto"/>
        <w:left w:val="none" w:sz="0" w:space="0" w:color="auto"/>
        <w:bottom w:val="none" w:sz="0" w:space="0" w:color="auto"/>
        <w:right w:val="none" w:sz="0" w:space="0" w:color="auto"/>
      </w:divBdr>
      <w:divsChild>
        <w:div w:id="1096487875">
          <w:marLeft w:val="0"/>
          <w:marRight w:val="0"/>
          <w:marTop w:val="0"/>
          <w:marBottom w:val="0"/>
          <w:divBdr>
            <w:top w:val="none" w:sz="0" w:space="0" w:color="auto"/>
            <w:left w:val="none" w:sz="0" w:space="0" w:color="auto"/>
            <w:bottom w:val="none" w:sz="0" w:space="0" w:color="auto"/>
            <w:right w:val="none" w:sz="0" w:space="0" w:color="auto"/>
          </w:divBdr>
          <w:divsChild>
            <w:div w:id="1225064733">
              <w:marLeft w:val="0"/>
              <w:marRight w:val="0"/>
              <w:marTop w:val="0"/>
              <w:marBottom w:val="0"/>
              <w:divBdr>
                <w:top w:val="none" w:sz="0" w:space="0" w:color="auto"/>
                <w:left w:val="none" w:sz="0" w:space="0" w:color="auto"/>
                <w:bottom w:val="none" w:sz="0" w:space="0" w:color="auto"/>
                <w:right w:val="none" w:sz="0" w:space="0" w:color="auto"/>
              </w:divBdr>
              <w:divsChild>
                <w:div w:id="1971670116">
                  <w:marLeft w:val="0"/>
                  <w:marRight w:val="0"/>
                  <w:marTop w:val="0"/>
                  <w:marBottom w:val="0"/>
                  <w:divBdr>
                    <w:top w:val="none" w:sz="0" w:space="0" w:color="auto"/>
                    <w:left w:val="none" w:sz="0" w:space="0" w:color="auto"/>
                    <w:bottom w:val="none" w:sz="0" w:space="0" w:color="auto"/>
                    <w:right w:val="none" w:sz="0" w:space="0" w:color="auto"/>
                  </w:divBdr>
                  <w:divsChild>
                    <w:div w:id="835615369">
                      <w:marLeft w:val="0"/>
                      <w:marRight w:val="0"/>
                      <w:marTop w:val="0"/>
                      <w:marBottom w:val="0"/>
                      <w:divBdr>
                        <w:top w:val="none" w:sz="0" w:space="0" w:color="auto"/>
                        <w:left w:val="none" w:sz="0" w:space="0" w:color="auto"/>
                        <w:bottom w:val="none" w:sz="0" w:space="0" w:color="auto"/>
                        <w:right w:val="none" w:sz="0" w:space="0" w:color="auto"/>
                      </w:divBdr>
                      <w:divsChild>
                        <w:div w:id="173152242">
                          <w:marLeft w:val="0"/>
                          <w:marRight w:val="0"/>
                          <w:marTop w:val="0"/>
                          <w:marBottom w:val="0"/>
                          <w:divBdr>
                            <w:top w:val="none" w:sz="0" w:space="0" w:color="auto"/>
                            <w:left w:val="none" w:sz="0" w:space="0" w:color="auto"/>
                            <w:bottom w:val="none" w:sz="0" w:space="0" w:color="auto"/>
                            <w:right w:val="none" w:sz="0" w:space="0" w:color="auto"/>
                          </w:divBdr>
                          <w:divsChild>
                            <w:div w:id="1368801548">
                              <w:marLeft w:val="0"/>
                              <w:marRight w:val="0"/>
                              <w:marTop w:val="0"/>
                              <w:marBottom w:val="0"/>
                              <w:divBdr>
                                <w:top w:val="none" w:sz="0" w:space="0" w:color="auto"/>
                                <w:left w:val="none" w:sz="0" w:space="0" w:color="auto"/>
                                <w:bottom w:val="none" w:sz="0" w:space="0" w:color="auto"/>
                                <w:right w:val="none" w:sz="0" w:space="0" w:color="auto"/>
                              </w:divBdr>
                              <w:divsChild>
                                <w:div w:id="42367420">
                                  <w:marLeft w:val="0"/>
                                  <w:marRight w:val="0"/>
                                  <w:marTop w:val="0"/>
                                  <w:marBottom w:val="0"/>
                                  <w:divBdr>
                                    <w:top w:val="none" w:sz="0" w:space="0" w:color="auto"/>
                                    <w:left w:val="none" w:sz="0" w:space="0" w:color="auto"/>
                                    <w:bottom w:val="none" w:sz="0" w:space="0" w:color="auto"/>
                                    <w:right w:val="none" w:sz="0" w:space="0" w:color="auto"/>
                                  </w:divBdr>
                                  <w:divsChild>
                                    <w:div w:id="1832142112">
                                      <w:marLeft w:val="0"/>
                                      <w:marRight w:val="0"/>
                                      <w:marTop w:val="0"/>
                                      <w:marBottom w:val="0"/>
                                      <w:divBdr>
                                        <w:top w:val="none" w:sz="0" w:space="0" w:color="auto"/>
                                        <w:left w:val="none" w:sz="0" w:space="0" w:color="auto"/>
                                        <w:bottom w:val="none" w:sz="0" w:space="0" w:color="auto"/>
                                        <w:right w:val="none" w:sz="0" w:space="0" w:color="auto"/>
                                      </w:divBdr>
                                      <w:divsChild>
                                        <w:div w:id="158229203">
                                          <w:marLeft w:val="0"/>
                                          <w:marRight w:val="0"/>
                                          <w:marTop w:val="0"/>
                                          <w:marBottom w:val="0"/>
                                          <w:divBdr>
                                            <w:top w:val="none" w:sz="0" w:space="0" w:color="auto"/>
                                            <w:left w:val="none" w:sz="0" w:space="0" w:color="auto"/>
                                            <w:bottom w:val="none" w:sz="0" w:space="0" w:color="auto"/>
                                            <w:right w:val="none" w:sz="0" w:space="0" w:color="auto"/>
                                          </w:divBdr>
                                          <w:divsChild>
                                            <w:div w:id="567033690">
                                              <w:marLeft w:val="0"/>
                                              <w:marRight w:val="0"/>
                                              <w:marTop w:val="0"/>
                                              <w:marBottom w:val="0"/>
                                              <w:divBdr>
                                                <w:top w:val="none" w:sz="0" w:space="0" w:color="auto"/>
                                                <w:left w:val="none" w:sz="0" w:space="0" w:color="auto"/>
                                                <w:bottom w:val="none" w:sz="0" w:space="0" w:color="auto"/>
                                                <w:right w:val="none" w:sz="0" w:space="0" w:color="auto"/>
                                              </w:divBdr>
                                              <w:divsChild>
                                                <w:div w:id="1155536154">
                                                  <w:marLeft w:val="0"/>
                                                  <w:marRight w:val="0"/>
                                                  <w:marTop w:val="0"/>
                                                  <w:marBottom w:val="0"/>
                                                  <w:divBdr>
                                                    <w:top w:val="none" w:sz="0" w:space="0" w:color="auto"/>
                                                    <w:left w:val="none" w:sz="0" w:space="0" w:color="auto"/>
                                                    <w:bottom w:val="none" w:sz="0" w:space="0" w:color="auto"/>
                                                    <w:right w:val="none" w:sz="0" w:space="0" w:color="auto"/>
                                                  </w:divBdr>
                                                  <w:divsChild>
                                                    <w:div w:id="1069306030">
                                                      <w:marLeft w:val="0"/>
                                                      <w:marRight w:val="0"/>
                                                      <w:marTop w:val="0"/>
                                                      <w:marBottom w:val="0"/>
                                                      <w:divBdr>
                                                        <w:top w:val="none" w:sz="0" w:space="0" w:color="auto"/>
                                                        <w:left w:val="none" w:sz="0" w:space="0" w:color="auto"/>
                                                        <w:bottom w:val="none" w:sz="0" w:space="0" w:color="auto"/>
                                                        <w:right w:val="none" w:sz="0" w:space="0" w:color="auto"/>
                                                      </w:divBdr>
                                                      <w:divsChild>
                                                        <w:div w:id="1689715567">
                                                          <w:marLeft w:val="0"/>
                                                          <w:marRight w:val="0"/>
                                                          <w:marTop w:val="0"/>
                                                          <w:marBottom w:val="0"/>
                                                          <w:divBdr>
                                                            <w:top w:val="none" w:sz="0" w:space="0" w:color="auto"/>
                                                            <w:left w:val="none" w:sz="0" w:space="0" w:color="auto"/>
                                                            <w:bottom w:val="none" w:sz="0" w:space="0" w:color="auto"/>
                                                            <w:right w:val="none" w:sz="0" w:space="0" w:color="auto"/>
                                                          </w:divBdr>
                                                          <w:divsChild>
                                                            <w:div w:id="139627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95187259">
          <w:marLeft w:val="0"/>
          <w:marRight w:val="0"/>
          <w:marTop w:val="0"/>
          <w:marBottom w:val="0"/>
          <w:divBdr>
            <w:top w:val="none" w:sz="0" w:space="0" w:color="auto"/>
            <w:left w:val="none" w:sz="0" w:space="0" w:color="auto"/>
            <w:bottom w:val="none" w:sz="0" w:space="0" w:color="auto"/>
            <w:right w:val="none" w:sz="0" w:space="0" w:color="auto"/>
          </w:divBdr>
          <w:divsChild>
            <w:div w:id="1816992635">
              <w:marLeft w:val="0"/>
              <w:marRight w:val="0"/>
              <w:marTop w:val="0"/>
              <w:marBottom w:val="0"/>
              <w:divBdr>
                <w:top w:val="none" w:sz="0" w:space="0" w:color="auto"/>
                <w:left w:val="none" w:sz="0" w:space="0" w:color="auto"/>
                <w:bottom w:val="none" w:sz="0" w:space="0" w:color="auto"/>
                <w:right w:val="none" w:sz="0" w:space="0" w:color="auto"/>
              </w:divBdr>
              <w:divsChild>
                <w:div w:id="9685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053652">
      <w:bodyDiv w:val="1"/>
      <w:marLeft w:val="0"/>
      <w:marRight w:val="0"/>
      <w:marTop w:val="0"/>
      <w:marBottom w:val="0"/>
      <w:divBdr>
        <w:top w:val="none" w:sz="0" w:space="0" w:color="auto"/>
        <w:left w:val="none" w:sz="0" w:space="0" w:color="auto"/>
        <w:bottom w:val="none" w:sz="0" w:space="0" w:color="auto"/>
        <w:right w:val="none" w:sz="0" w:space="0" w:color="auto"/>
      </w:divBdr>
      <w:divsChild>
        <w:div w:id="1891306868">
          <w:marLeft w:val="0"/>
          <w:marRight w:val="0"/>
          <w:marTop w:val="0"/>
          <w:marBottom w:val="0"/>
          <w:divBdr>
            <w:top w:val="none" w:sz="0" w:space="0" w:color="auto"/>
            <w:left w:val="none" w:sz="0" w:space="0" w:color="auto"/>
            <w:bottom w:val="none" w:sz="0" w:space="0" w:color="auto"/>
            <w:right w:val="none" w:sz="0" w:space="0" w:color="auto"/>
          </w:divBdr>
          <w:divsChild>
            <w:div w:id="23397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407428">
      <w:bodyDiv w:val="1"/>
      <w:marLeft w:val="0"/>
      <w:marRight w:val="0"/>
      <w:marTop w:val="0"/>
      <w:marBottom w:val="0"/>
      <w:divBdr>
        <w:top w:val="none" w:sz="0" w:space="0" w:color="auto"/>
        <w:left w:val="none" w:sz="0" w:space="0" w:color="auto"/>
        <w:bottom w:val="none" w:sz="0" w:space="0" w:color="auto"/>
        <w:right w:val="none" w:sz="0" w:space="0" w:color="auto"/>
      </w:divBdr>
      <w:divsChild>
        <w:div w:id="394739964">
          <w:marLeft w:val="0"/>
          <w:marRight w:val="0"/>
          <w:marTop w:val="0"/>
          <w:marBottom w:val="0"/>
          <w:divBdr>
            <w:top w:val="none" w:sz="0" w:space="0" w:color="auto"/>
            <w:left w:val="none" w:sz="0" w:space="0" w:color="auto"/>
            <w:bottom w:val="none" w:sz="0" w:space="0" w:color="auto"/>
            <w:right w:val="none" w:sz="0" w:space="0" w:color="auto"/>
          </w:divBdr>
          <w:divsChild>
            <w:div w:id="2205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867482">
      <w:bodyDiv w:val="1"/>
      <w:marLeft w:val="0"/>
      <w:marRight w:val="0"/>
      <w:marTop w:val="0"/>
      <w:marBottom w:val="0"/>
      <w:divBdr>
        <w:top w:val="none" w:sz="0" w:space="0" w:color="auto"/>
        <w:left w:val="none" w:sz="0" w:space="0" w:color="auto"/>
        <w:bottom w:val="none" w:sz="0" w:space="0" w:color="auto"/>
        <w:right w:val="none" w:sz="0" w:space="0" w:color="auto"/>
      </w:divBdr>
    </w:div>
    <w:div w:id="905844043">
      <w:bodyDiv w:val="1"/>
      <w:marLeft w:val="0"/>
      <w:marRight w:val="0"/>
      <w:marTop w:val="0"/>
      <w:marBottom w:val="0"/>
      <w:divBdr>
        <w:top w:val="none" w:sz="0" w:space="0" w:color="auto"/>
        <w:left w:val="none" w:sz="0" w:space="0" w:color="auto"/>
        <w:bottom w:val="none" w:sz="0" w:space="0" w:color="auto"/>
        <w:right w:val="none" w:sz="0" w:space="0" w:color="auto"/>
      </w:divBdr>
    </w:div>
    <w:div w:id="922106716">
      <w:bodyDiv w:val="1"/>
      <w:marLeft w:val="0"/>
      <w:marRight w:val="0"/>
      <w:marTop w:val="0"/>
      <w:marBottom w:val="0"/>
      <w:divBdr>
        <w:top w:val="none" w:sz="0" w:space="0" w:color="auto"/>
        <w:left w:val="none" w:sz="0" w:space="0" w:color="auto"/>
        <w:bottom w:val="none" w:sz="0" w:space="0" w:color="auto"/>
        <w:right w:val="none" w:sz="0" w:space="0" w:color="auto"/>
      </w:divBdr>
    </w:div>
    <w:div w:id="934478739">
      <w:bodyDiv w:val="1"/>
      <w:marLeft w:val="0"/>
      <w:marRight w:val="0"/>
      <w:marTop w:val="0"/>
      <w:marBottom w:val="0"/>
      <w:divBdr>
        <w:top w:val="none" w:sz="0" w:space="0" w:color="auto"/>
        <w:left w:val="none" w:sz="0" w:space="0" w:color="auto"/>
        <w:bottom w:val="none" w:sz="0" w:space="0" w:color="auto"/>
        <w:right w:val="none" w:sz="0" w:space="0" w:color="auto"/>
      </w:divBdr>
    </w:div>
    <w:div w:id="954408392">
      <w:bodyDiv w:val="1"/>
      <w:marLeft w:val="0"/>
      <w:marRight w:val="0"/>
      <w:marTop w:val="0"/>
      <w:marBottom w:val="0"/>
      <w:divBdr>
        <w:top w:val="none" w:sz="0" w:space="0" w:color="auto"/>
        <w:left w:val="none" w:sz="0" w:space="0" w:color="auto"/>
        <w:bottom w:val="none" w:sz="0" w:space="0" w:color="auto"/>
        <w:right w:val="none" w:sz="0" w:space="0" w:color="auto"/>
      </w:divBdr>
    </w:div>
    <w:div w:id="1001856929">
      <w:bodyDiv w:val="1"/>
      <w:marLeft w:val="0"/>
      <w:marRight w:val="0"/>
      <w:marTop w:val="0"/>
      <w:marBottom w:val="0"/>
      <w:divBdr>
        <w:top w:val="none" w:sz="0" w:space="0" w:color="auto"/>
        <w:left w:val="none" w:sz="0" w:space="0" w:color="auto"/>
        <w:bottom w:val="none" w:sz="0" w:space="0" w:color="auto"/>
        <w:right w:val="none" w:sz="0" w:space="0" w:color="auto"/>
      </w:divBdr>
    </w:div>
    <w:div w:id="1045061393">
      <w:bodyDiv w:val="1"/>
      <w:marLeft w:val="0"/>
      <w:marRight w:val="0"/>
      <w:marTop w:val="0"/>
      <w:marBottom w:val="0"/>
      <w:divBdr>
        <w:top w:val="none" w:sz="0" w:space="0" w:color="auto"/>
        <w:left w:val="none" w:sz="0" w:space="0" w:color="auto"/>
        <w:bottom w:val="none" w:sz="0" w:space="0" w:color="auto"/>
        <w:right w:val="none" w:sz="0" w:space="0" w:color="auto"/>
      </w:divBdr>
    </w:div>
    <w:div w:id="1056009900">
      <w:bodyDiv w:val="1"/>
      <w:marLeft w:val="0"/>
      <w:marRight w:val="0"/>
      <w:marTop w:val="0"/>
      <w:marBottom w:val="0"/>
      <w:divBdr>
        <w:top w:val="none" w:sz="0" w:space="0" w:color="auto"/>
        <w:left w:val="none" w:sz="0" w:space="0" w:color="auto"/>
        <w:bottom w:val="none" w:sz="0" w:space="0" w:color="auto"/>
        <w:right w:val="none" w:sz="0" w:space="0" w:color="auto"/>
      </w:divBdr>
    </w:div>
    <w:div w:id="1080980837">
      <w:bodyDiv w:val="1"/>
      <w:marLeft w:val="0"/>
      <w:marRight w:val="0"/>
      <w:marTop w:val="0"/>
      <w:marBottom w:val="0"/>
      <w:divBdr>
        <w:top w:val="none" w:sz="0" w:space="0" w:color="auto"/>
        <w:left w:val="none" w:sz="0" w:space="0" w:color="auto"/>
        <w:bottom w:val="none" w:sz="0" w:space="0" w:color="auto"/>
        <w:right w:val="none" w:sz="0" w:space="0" w:color="auto"/>
      </w:divBdr>
    </w:div>
    <w:div w:id="1108889699">
      <w:bodyDiv w:val="1"/>
      <w:marLeft w:val="0"/>
      <w:marRight w:val="0"/>
      <w:marTop w:val="0"/>
      <w:marBottom w:val="0"/>
      <w:divBdr>
        <w:top w:val="none" w:sz="0" w:space="0" w:color="auto"/>
        <w:left w:val="none" w:sz="0" w:space="0" w:color="auto"/>
        <w:bottom w:val="none" w:sz="0" w:space="0" w:color="auto"/>
        <w:right w:val="none" w:sz="0" w:space="0" w:color="auto"/>
      </w:divBdr>
    </w:div>
    <w:div w:id="1136295426">
      <w:bodyDiv w:val="1"/>
      <w:marLeft w:val="0"/>
      <w:marRight w:val="0"/>
      <w:marTop w:val="0"/>
      <w:marBottom w:val="0"/>
      <w:divBdr>
        <w:top w:val="none" w:sz="0" w:space="0" w:color="auto"/>
        <w:left w:val="none" w:sz="0" w:space="0" w:color="auto"/>
        <w:bottom w:val="none" w:sz="0" w:space="0" w:color="auto"/>
        <w:right w:val="none" w:sz="0" w:space="0" w:color="auto"/>
      </w:divBdr>
    </w:div>
    <w:div w:id="1176924958">
      <w:bodyDiv w:val="1"/>
      <w:marLeft w:val="0"/>
      <w:marRight w:val="0"/>
      <w:marTop w:val="0"/>
      <w:marBottom w:val="0"/>
      <w:divBdr>
        <w:top w:val="none" w:sz="0" w:space="0" w:color="auto"/>
        <w:left w:val="none" w:sz="0" w:space="0" w:color="auto"/>
        <w:bottom w:val="none" w:sz="0" w:space="0" w:color="auto"/>
        <w:right w:val="none" w:sz="0" w:space="0" w:color="auto"/>
      </w:divBdr>
      <w:divsChild>
        <w:div w:id="342561748">
          <w:marLeft w:val="0"/>
          <w:marRight w:val="0"/>
          <w:marTop w:val="0"/>
          <w:marBottom w:val="0"/>
          <w:divBdr>
            <w:top w:val="none" w:sz="0" w:space="0" w:color="auto"/>
            <w:left w:val="none" w:sz="0" w:space="0" w:color="auto"/>
            <w:bottom w:val="none" w:sz="0" w:space="0" w:color="auto"/>
            <w:right w:val="none" w:sz="0" w:space="0" w:color="auto"/>
          </w:divBdr>
          <w:divsChild>
            <w:div w:id="158230025">
              <w:marLeft w:val="0"/>
              <w:marRight w:val="0"/>
              <w:marTop w:val="0"/>
              <w:marBottom w:val="0"/>
              <w:divBdr>
                <w:top w:val="none" w:sz="0" w:space="0" w:color="auto"/>
                <w:left w:val="none" w:sz="0" w:space="0" w:color="auto"/>
                <w:bottom w:val="none" w:sz="0" w:space="0" w:color="auto"/>
                <w:right w:val="none" w:sz="0" w:space="0" w:color="auto"/>
              </w:divBdr>
              <w:divsChild>
                <w:div w:id="1040131135">
                  <w:marLeft w:val="0"/>
                  <w:marRight w:val="0"/>
                  <w:marTop w:val="0"/>
                  <w:marBottom w:val="0"/>
                  <w:divBdr>
                    <w:top w:val="none" w:sz="0" w:space="0" w:color="auto"/>
                    <w:left w:val="none" w:sz="0" w:space="0" w:color="auto"/>
                    <w:bottom w:val="none" w:sz="0" w:space="0" w:color="auto"/>
                    <w:right w:val="none" w:sz="0" w:space="0" w:color="auto"/>
                  </w:divBdr>
                  <w:divsChild>
                    <w:div w:id="61899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621923">
      <w:bodyDiv w:val="1"/>
      <w:marLeft w:val="0"/>
      <w:marRight w:val="0"/>
      <w:marTop w:val="0"/>
      <w:marBottom w:val="0"/>
      <w:divBdr>
        <w:top w:val="none" w:sz="0" w:space="0" w:color="auto"/>
        <w:left w:val="none" w:sz="0" w:space="0" w:color="auto"/>
        <w:bottom w:val="none" w:sz="0" w:space="0" w:color="auto"/>
        <w:right w:val="none" w:sz="0" w:space="0" w:color="auto"/>
      </w:divBdr>
    </w:div>
    <w:div w:id="1288782374">
      <w:bodyDiv w:val="1"/>
      <w:marLeft w:val="0"/>
      <w:marRight w:val="0"/>
      <w:marTop w:val="0"/>
      <w:marBottom w:val="0"/>
      <w:divBdr>
        <w:top w:val="none" w:sz="0" w:space="0" w:color="auto"/>
        <w:left w:val="none" w:sz="0" w:space="0" w:color="auto"/>
        <w:bottom w:val="none" w:sz="0" w:space="0" w:color="auto"/>
        <w:right w:val="none" w:sz="0" w:space="0" w:color="auto"/>
      </w:divBdr>
    </w:div>
    <w:div w:id="1294561248">
      <w:bodyDiv w:val="1"/>
      <w:marLeft w:val="0"/>
      <w:marRight w:val="0"/>
      <w:marTop w:val="0"/>
      <w:marBottom w:val="0"/>
      <w:divBdr>
        <w:top w:val="none" w:sz="0" w:space="0" w:color="auto"/>
        <w:left w:val="none" w:sz="0" w:space="0" w:color="auto"/>
        <w:bottom w:val="none" w:sz="0" w:space="0" w:color="auto"/>
        <w:right w:val="none" w:sz="0" w:space="0" w:color="auto"/>
      </w:divBdr>
    </w:div>
    <w:div w:id="1307583413">
      <w:bodyDiv w:val="1"/>
      <w:marLeft w:val="0"/>
      <w:marRight w:val="0"/>
      <w:marTop w:val="0"/>
      <w:marBottom w:val="0"/>
      <w:divBdr>
        <w:top w:val="none" w:sz="0" w:space="0" w:color="auto"/>
        <w:left w:val="none" w:sz="0" w:space="0" w:color="auto"/>
        <w:bottom w:val="none" w:sz="0" w:space="0" w:color="auto"/>
        <w:right w:val="none" w:sz="0" w:space="0" w:color="auto"/>
      </w:divBdr>
    </w:div>
    <w:div w:id="1363821434">
      <w:bodyDiv w:val="1"/>
      <w:marLeft w:val="0"/>
      <w:marRight w:val="0"/>
      <w:marTop w:val="0"/>
      <w:marBottom w:val="0"/>
      <w:divBdr>
        <w:top w:val="none" w:sz="0" w:space="0" w:color="auto"/>
        <w:left w:val="none" w:sz="0" w:space="0" w:color="auto"/>
        <w:bottom w:val="none" w:sz="0" w:space="0" w:color="auto"/>
        <w:right w:val="none" w:sz="0" w:space="0" w:color="auto"/>
      </w:divBdr>
    </w:div>
    <w:div w:id="1392457817">
      <w:bodyDiv w:val="1"/>
      <w:marLeft w:val="0"/>
      <w:marRight w:val="0"/>
      <w:marTop w:val="0"/>
      <w:marBottom w:val="0"/>
      <w:divBdr>
        <w:top w:val="none" w:sz="0" w:space="0" w:color="auto"/>
        <w:left w:val="none" w:sz="0" w:space="0" w:color="auto"/>
        <w:bottom w:val="none" w:sz="0" w:space="0" w:color="auto"/>
        <w:right w:val="none" w:sz="0" w:space="0" w:color="auto"/>
      </w:divBdr>
      <w:divsChild>
        <w:div w:id="1185946602">
          <w:marLeft w:val="0"/>
          <w:marRight w:val="0"/>
          <w:marTop w:val="0"/>
          <w:marBottom w:val="0"/>
          <w:divBdr>
            <w:top w:val="none" w:sz="0" w:space="0" w:color="auto"/>
            <w:left w:val="none" w:sz="0" w:space="0" w:color="auto"/>
            <w:bottom w:val="none" w:sz="0" w:space="0" w:color="auto"/>
            <w:right w:val="none" w:sz="0" w:space="0" w:color="auto"/>
          </w:divBdr>
          <w:divsChild>
            <w:div w:id="1974869159">
              <w:marLeft w:val="0"/>
              <w:marRight w:val="0"/>
              <w:marTop w:val="0"/>
              <w:marBottom w:val="0"/>
              <w:divBdr>
                <w:top w:val="none" w:sz="0" w:space="0" w:color="auto"/>
                <w:left w:val="none" w:sz="0" w:space="0" w:color="auto"/>
                <w:bottom w:val="none" w:sz="0" w:space="0" w:color="auto"/>
                <w:right w:val="none" w:sz="0" w:space="0" w:color="auto"/>
              </w:divBdr>
              <w:divsChild>
                <w:div w:id="1680541079">
                  <w:marLeft w:val="0"/>
                  <w:marRight w:val="0"/>
                  <w:marTop w:val="0"/>
                  <w:marBottom w:val="0"/>
                  <w:divBdr>
                    <w:top w:val="none" w:sz="0" w:space="0" w:color="auto"/>
                    <w:left w:val="none" w:sz="0" w:space="0" w:color="auto"/>
                    <w:bottom w:val="none" w:sz="0" w:space="0" w:color="auto"/>
                    <w:right w:val="none" w:sz="0" w:space="0" w:color="auto"/>
                  </w:divBdr>
                  <w:divsChild>
                    <w:div w:id="1640498189">
                      <w:marLeft w:val="0"/>
                      <w:marRight w:val="0"/>
                      <w:marTop w:val="0"/>
                      <w:marBottom w:val="0"/>
                      <w:divBdr>
                        <w:top w:val="none" w:sz="0" w:space="0" w:color="auto"/>
                        <w:left w:val="none" w:sz="0" w:space="0" w:color="auto"/>
                        <w:bottom w:val="none" w:sz="0" w:space="0" w:color="auto"/>
                        <w:right w:val="none" w:sz="0" w:space="0" w:color="auto"/>
                      </w:divBdr>
                      <w:divsChild>
                        <w:div w:id="1410150259">
                          <w:marLeft w:val="0"/>
                          <w:marRight w:val="0"/>
                          <w:marTop w:val="0"/>
                          <w:marBottom w:val="0"/>
                          <w:divBdr>
                            <w:top w:val="none" w:sz="0" w:space="0" w:color="auto"/>
                            <w:left w:val="none" w:sz="0" w:space="0" w:color="auto"/>
                            <w:bottom w:val="none" w:sz="0" w:space="0" w:color="auto"/>
                            <w:right w:val="none" w:sz="0" w:space="0" w:color="auto"/>
                          </w:divBdr>
                          <w:divsChild>
                            <w:div w:id="148639967">
                              <w:marLeft w:val="0"/>
                              <w:marRight w:val="0"/>
                              <w:marTop w:val="0"/>
                              <w:marBottom w:val="0"/>
                              <w:divBdr>
                                <w:top w:val="none" w:sz="0" w:space="0" w:color="auto"/>
                                <w:left w:val="none" w:sz="0" w:space="0" w:color="auto"/>
                                <w:bottom w:val="none" w:sz="0" w:space="0" w:color="auto"/>
                                <w:right w:val="none" w:sz="0" w:space="0" w:color="auto"/>
                              </w:divBdr>
                              <w:divsChild>
                                <w:div w:id="1416852872">
                                  <w:marLeft w:val="0"/>
                                  <w:marRight w:val="0"/>
                                  <w:marTop w:val="0"/>
                                  <w:marBottom w:val="0"/>
                                  <w:divBdr>
                                    <w:top w:val="none" w:sz="0" w:space="0" w:color="auto"/>
                                    <w:left w:val="none" w:sz="0" w:space="0" w:color="auto"/>
                                    <w:bottom w:val="none" w:sz="0" w:space="0" w:color="auto"/>
                                    <w:right w:val="none" w:sz="0" w:space="0" w:color="auto"/>
                                  </w:divBdr>
                                  <w:divsChild>
                                    <w:div w:id="190691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344752">
          <w:marLeft w:val="0"/>
          <w:marRight w:val="0"/>
          <w:marTop w:val="0"/>
          <w:marBottom w:val="0"/>
          <w:divBdr>
            <w:top w:val="none" w:sz="0" w:space="0" w:color="auto"/>
            <w:left w:val="none" w:sz="0" w:space="0" w:color="auto"/>
            <w:bottom w:val="none" w:sz="0" w:space="0" w:color="auto"/>
            <w:right w:val="none" w:sz="0" w:space="0" w:color="auto"/>
          </w:divBdr>
          <w:divsChild>
            <w:div w:id="1492335203">
              <w:marLeft w:val="0"/>
              <w:marRight w:val="0"/>
              <w:marTop w:val="0"/>
              <w:marBottom w:val="0"/>
              <w:divBdr>
                <w:top w:val="none" w:sz="0" w:space="0" w:color="auto"/>
                <w:left w:val="none" w:sz="0" w:space="0" w:color="auto"/>
                <w:bottom w:val="none" w:sz="0" w:space="0" w:color="auto"/>
                <w:right w:val="none" w:sz="0" w:space="0" w:color="auto"/>
              </w:divBdr>
              <w:divsChild>
                <w:div w:id="447090651">
                  <w:marLeft w:val="0"/>
                  <w:marRight w:val="0"/>
                  <w:marTop w:val="0"/>
                  <w:marBottom w:val="0"/>
                  <w:divBdr>
                    <w:top w:val="none" w:sz="0" w:space="0" w:color="auto"/>
                    <w:left w:val="none" w:sz="0" w:space="0" w:color="auto"/>
                    <w:bottom w:val="none" w:sz="0" w:space="0" w:color="auto"/>
                    <w:right w:val="none" w:sz="0" w:space="0" w:color="auto"/>
                  </w:divBdr>
                  <w:divsChild>
                    <w:div w:id="528417139">
                      <w:marLeft w:val="0"/>
                      <w:marRight w:val="0"/>
                      <w:marTop w:val="0"/>
                      <w:marBottom w:val="0"/>
                      <w:divBdr>
                        <w:top w:val="none" w:sz="0" w:space="0" w:color="auto"/>
                        <w:left w:val="none" w:sz="0" w:space="0" w:color="auto"/>
                        <w:bottom w:val="none" w:sz="0" w:space="0" w:color="auto"/>
                        <w:right w:val="none" w:sz="0" w:space="0" w:color="auto"/>
                      </w:divBdr>
                      <w:divsChild>
                        <w:div w:id="903758883">
                          <w:marLeft w:val="0"/>
                          <w:marRight w:val="0"/>
                          <w:marTop w:val="0"/>
                          <w:marBottom w:val="0"/>
                          <w:divBdr>
                            <w:top w:val="none" w:sz="0" w:space="0" w:color="auto"/>
                            <w:left w:val="none" w:sz="0" w:space="0" w:color="auto"/>
                            <w:bottom w:val="none" w:sz="0" w:space="0" w:color="auto"/>
                            <w:right w:val="none" w:sz="0" w:space="0" w:color="auto"/>
                          </w:divBdr>
                          <w:divsChild>
                            <w:div w:id="2140680704">
                              <w:marLeft w:val="0"/>
                              <w:marRight w:val="0"/>
                              <w:marTop w:val="0"/>
                              <w:marBottom w:val="0"/>
                              <w:divBdr>
                                <w:top w:val="none" w:sz="0" w:space="0" w:color="auto"/>
                                <w:left w:val="none" w:sz="0" w:space="0" w:color="auto"/>
                                <w:bottom w:val="none" w:sz="0" w:space="0" w:color="auto"/>
                                <w:right w:val="none" w:sz="0" w:space="0" w:color="auto"/>
                              </w:divBdr>
                              <w:divsChild>
                                <w:div w:id="1446775882">
                                  <w:marLeft w:val="0"/>
                                  <w:marRight w:val="0"/>
                                  <w:marTop w:val="0"/>
                                  <w:marBottom w:val="0"/>
                                  <w:divBdr>
                                    <w:top w:val="none" w:sz="0" w:space="0" w:color="auto"/>
                                    <w:left w:val="none" w:sz="0" w:space="0" w:color="auto"/>
                                    <w:bottom w:val="none" w:sz="0" w:space="0" w:color="auto"/>
                                    <w:right w:val="none" w:sz="0" w:space="0" w:color="auto"/>
                                  </w:divBdr>
                                  <w:divsChild>
                                    <w:div w:id="1448742208">
                                      <w:marLeft w:val="0"/>
                                      <w:marRight w:val="0"/>
                                      <w:marTop w:val="0"/>
                                      <w:marBottom w:val="0"/>
                                      <w:divBdr>
                                        <w:top w:val="none" w:sz="0" w:space="0" w:color="auto"/>
                                        <w:left w:val="none" w:sz="0" w:space="0" w:color="auto"/>
                                        <w:bottom w:val="none" w:sz="0" w:space="0" w:color="auto"/>
                                        <w:right w:val="none" w:sz="0" w:space="0" w:color="auto"/>
                                      </w:divBdr>
                                      <w:divsChild>
                                        <w:div w:id="181564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123896">
          <w:marLeft w:val="0"/>
          <w:marRight w:val="0"/>
          <w:marTop w:val="0"/>
          <w:marBottom w:val="0"/>
          <w:divBdr>
            <w:top w:val="none" w:sz="0" w:space="0" w:color="auto"/>
            <w:left w:val="none" w:sz="0" w:space="0" w:color="auto"/>
            <w:bottom w:val="none" w:sz="0" w:space="0" w:color="auto"/>
            <w:right w:val="none" w:sz="0" w:space="0" w:color="auto"/>
          </w:divBdr>
          <w:divsChild>
            <w:div w:id="2029718892">
              <w:marLeft w:val="0"/>
              <w:marRight w:val="0"/>
              <w:marTop w:val="0"/>
              <w:marBottom w:val="0"/>
              <w:divBdr>
                <w:top w:val="none" w:sz="0" w:space="0" w:color="auto"/>
                <w:left w:val="none" w:sz="0" w:space="0" w:color="auto"/>
                <w:bottom w:val="none" w:sz="0" w:space="0" w:color="auto"/>
                <w:right w:val="none" w:sz="0" w:space="0" w:color="auto"/>
              </w:divBdr>
              <w:divsChild>
                <w:div w:id="1225797875">
                  <w:marLeft w:val="0"/>
                  <w:marRight w:val="0"/>
                  <w:marTop w:val="0"/>
                  <w:marBottom w:val="0"/>
                  <w:divBdr>
                    <w:top w:val="none" w:sz="0" w:space="0" w:color="auto"/>
                    <w:left w:val="none" w:sz="0" w:space="0" w:color="auto"/>
                    <w:bottom w:val="none" w:sz="0" w:space="0" w:color="auto"/>
                    <w:right w:val="none" w:sz="0" w:space="0" w:color="auto"/>
                  </w:divBdr>
                  <w:divsChild>
                    <w:div w:id="397290247">
                      <w:marLeft w:val="0"/>
                      <w:marRight w:val="0"/>
                      <w:marTop w:val="0"/>
                      <w:marBottom w:val="0"/>
                      <w:divBdr>
                        <w:top w:val="none" w:sz="0" w:space="0" w:color="auto"/>
                        <w:left w:val="none" w:sz="0" w:space="0" w:color="auto"/>
                        <w:bottom w:val="none" w:sz="0" w:space="0" w:color="auto"/>
                        <w:right w:val="none" w:sz="0" w:space="0" w:color="auto"/>
                      </w:divBdr>
                      <w:divsChild>
                        <w:div w:id="1980652077">
                          <w:marLeft w:val="0"/>
                          <w:marRight w:val="0"/>
                          <w:marTop w:val="0"/>
                          <w:marBottom w:val="0"/>
                          <w:divBdr>
                            <w:top w:val="none" w:sz="0" w:space="0" w:color="auto"/>
                            <w:left w:val="none" w:sz="0" w:space="0" w:color="auto"/>
                            <w:bottom w:val="none" w:sz="0" w:space="0" w:color="auto"/>
                            <w:right w:val="none" w:sz="0" w:space="0" w:color="auto"/>
                          </w:divBdr>
                          <w:divsChild>
                            <w:div w:id="425462504">
                              <w:marLeft w:val="0"/>
                              <w:marRight w:val="0"/>
                              <w:marTop w:val="0"/>
                              <w:marBottom w:val="0"/>
                              <w:divBdr>
                                <w:top w:val="none" w:sz="0" w:space="0" w:color="auto"/>
                                <w:left w:val="none" w:sz="0" w:space="0" w:color="auto"/>
                                <w:bottom w:val="none" w:sz="0" w:space="0" w:color="auto"/>
                                <w:right w:val="none" w:sz="0" w:space="0" w:color="auto"/>
                              </w:divBdr>
                              <w:divsChild>
                                <w:div w:id="1728797750">
                                  <w:marLeft w:val="0"/>
                                  <w:marRight w:val="0"/>
                                  <w:marTop w:val="0"/>
                                  <w:marBottom w:val="0"/>
                                  <w:divBdr>
                                    <w:top w:val="none" w:sz="0" w:space="0" w:color="auto"/>
                                    <w:left w:val="none" w:sz="0" w:space="0" w:color="auto"/>
                                    <w:bottom w:val="none" w:sz="0" w:space="0" w:color="auto"/>
                                    <w:right w:val="none" w:sz="0" w:space="0" w:color="auto"/>
                                  </w:divBdr>
                                  <w:divsChild>
                                    <w:div w:id="201734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9060">
      <w:bodyDiv w:val="1"/>
      <w:marLeft w:val="0"/>
      <w:marRight w:val="0"/>
      <w:marTop w:val="0"/>
      <w:marBottom w:val="0"/>
      <w:divBdr>
        <w:top w:val="none" w:sz="0" w:space="0" w:color="auto"/>
        <w:left w:val="none" w:sz="0" w:space="0" w:color="auto"/>
        <w:bottom w:val="none" w:sz="0" w:space="0" w:color="auto"/>
        <w:right w:val="none" w:sz="0" w:space="0" w:color="auto"/>
      </w:divBdr>
    </w:div>
    <w:div w:id="1446460215">
      <w:bodyDiv w:val="1"/>
      <w:marLeft w:val="0"/>
      <w:marRight w:val="0"/>
      <w:marTop w:val="0"/>
      <w:marBottom w:val="0"/>
      <w:divBdr>
        <w:top w:val="none" w:sz="0" w:space="0" w:color="auto"/>
        <w:left w:val="none" w:sz="0" w:space="0" w:color="auto"/>
        <w:bottom w:val="none" w:sz="0" w:space="0" w:color="auto"/>
        <w:right w:val="none" w:sz="0" w:space="0" w:color="auto"/>
      </w:divBdr>
    </w:div>
    <w:div w:id="1453400655">
      <w:bodyDiv w:val="1"/>
      <w:marLeft w:val="0"/>
      <w:marRight w:val="0"/>
      <w:marTop w:val="0"/>
      <w:marBottom w:val="0"/>
      <w:divBdr>
        <w:top w:val="none" w:sz="0" w:space="0" w:color="auto"/>
        <w:left w:val="none" w:sz="0" w:space="0" w:color="auto"/>
        <w:bottom w:val="none" w:sz="0" w:space="0" w:color="auto"/>
        <w:right w:val="none" w:sz="0" w:space="0" w:color="auto"/>
      </w:divBdr>
    </w:div>
    <w:div w:id="1454400292">
      <w:bodyDiv w:val="1"/>
      <w:marLeft w:val="0"/>
      <w:marRight w:val="0"/>
      <w:marTop w:val="0"/>
      <w:marBottom w:val="0"/>
      <w:divBdr>
        <w:top w:val="none" w:sz="0" w:space="0" w:color="auto"/>
        <w:left w:val="none" w:sz="0" w:space="0" w:color="auto"/>
        <w:bottom w:val="none" w:sz="0" w:space="0" w:color="auto"/>
        <w:right w:val="none" w:sz="0" w:space="0" w:color="auto"/>
      </w:divBdr>
      <w:divsChild>
        <w:div w:id="380642193">
          <w:marLeft w:val="0"/>
          <w:marRight w:val="0"/>
          <w:marTop w:val="0"/>
          <w:marBottom w:val="0"/>
          <w:divBdr>
            <w:top w:val="none" w:sz="0" w:space="0" w:color="auto"/>
            <w:left w:val="none" w:sz="0" w:space="0" w:color="auto"/>
            <w:bottom w:val="none" w:sz="0" w:space="0" w:color="auto"/>
            <w:right w:val="none" w:sz="0" w:space="0" w:color="auto"/>
          </w:divBdr>
          <w:divsChild>
            <w:div w:id="1468206115">
              <w:marLeft w:val="0"/>
              <w:marRight w:val="0"/>
              <w:marTop w:val="0"/>
              <w:marBottom w:val="0"/>
              <w:divBdr>
                <w:top w:val="none" w:sz="0" w:space="0" w:color="auto"/>
                <w:left w:val="none" w:sz="0" w:space="0" w:color="auto"/>
                <w:bottom w:val="none" w:sz="0" w:space="0" w:color="auto"/>
                <w:right w:val="none" w:sz="0" w:space="0" w:color="auto"/>
              </w:divBdr>
            </w:div>
          </w:divsChild>
        </w:div>
        <w:div w:id="1538657438">
          <w:marLeft w:val="0"/>
          <w:marRight w:val="0"/>
          <w:marTop w:val="0"/>
          <w:marBottom w:val="0"/>
          <w:divBdr>
            <w:top w:val="none" w:sz="0" w:space="0" w:color="auto"/>
            <w:left w:val="none" w:sz="0" w:space="0" w:color="auto"/>
            <w:bottom w:val="none" w:sz="0" w:space="0" w:color="auto"/>
            <w:right w:val="none" w:sz="0" w:space="0" w:color="auto"/>
          </w:divBdr>
          <w:divsChild>
            <w:div w:id="53250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932923">
      <w:bodyDiv w:val="1"/>
      <w:marLeft w:val="0"/>
      <w:marRight w:val="0"/>
      <w:marTop w:val="0"/>
      <w:marBottom w:val="0"/>
      <w:divBdr>
        <w:top w:val="none" w:sz="0" w:space="0" w:color="auto"/>
        <w:left w:val="none" w:sz="0" w:space="0" w:color="auto"/>
        <w:bottom w:val="none" w:sz="0" w:space="0" w:color="auto"/>
        <w:right w:val="none" w:sz="0" w:space="0" w:color="auto"/>
      </w:divBdr>
    </w:div>
    <w:div w:id="1530802791">
      <w:bodyDiv w:val="1"/>
      <w:marLeft w:val="0"/>
      <w:marRight w:val="0"/>
      <w:marTop w:val="0"/>
      <w:marBottom w:val="0"/>
      <w:divBdr>
        <w:top w:val="none" w:sz="0" w:space="0" w:color="auto"/>
        <w:left w:val="none" w:sz="0" w:space="0" w:color="auto"/>
        <w:bottom w:val="none" w:sz="0" w:space="0" w:color="auto"/>
        <w:right w:val="none" w:sz="0" w:space="0" w:color="auto"/>
      </w:divBdr>
      <w:divsChild>
        <w:div w:id="659577725">
          <w:marLeft w:val="0"/>
          <w:marRight w:val="0"/>
          <w:marTop w:val="0"/>
          <w:marBottom w:val="0"/>
          <w:divBdr>
            <w:top w:val="none" w:sz="0" w:space="0" w:color="auto"/>
            <w:left w:val="none" w:sz="0" w:space="0" w:color="auto"/>
            <w:bottom w:val="none" w:sz="0" w:space="0" w:color="auto"/>
            <w:right w:val="none" w:sz="0" w:space="0" w:color="auto"/>
          </w:divBdr>
          <w:divsChild>
            <w:div w:id="835878575">
              <w:marLeft w:val="0"/>
              <w:marRight w:val="0"/>
              <w:marTop w:val="0"/>
              <w:marBottom w:val="0"/>
              <w:divBdr>
                <w:top w:val="none" w:sz="0" w:space="0" w:color="auto"/>
                <w:left w:val="none" w:sz="0" w:space="0" w:color="auto"/>
                <w:bottom w:val="none" w:sz="0" w:space="0" w:color="auto"/>
                <w:right w:val="none" w:sz="0" w:space="0" w:color="auto"/>
              </w:divBdr>
              <w:divsChild>
                <w:div w:id="1942569533">
                  <w:marLeft w:val="0"/>
                  <w:marRight w:val="0"/>
                  <w:marTop w:val="0"/>
                  <w:marBottom w:val="0"/>
                  <w:divBdr>
                    <w:top w:val="none" w:sz="0" w:space="0" w:color="auto"/>
                    <w:left w:val="none" w:sz="0" w:space="0" w:color="auto"/>
                    <w:bottom w:val="none" w:sz="0" w:space="0" w:color="auto"/>
                    <w:right w:val="none" w:sz="0" w:space="0" w:color="auto"/>
                  </w:divBdr>
                  <w:divsChild>
                    <w:div w:id="180435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074483">
      <w:bodyDiv w:val="1"/>
      <w:marLeft w:val="0"/>
      <w:marRight w:val="0"/>
      <w:marTop w:val="0"/>
      <w:marBottom w:val="0"/>
      <w:divBdr>
        <w:top w:val="none" w:sz="0" w:space="0" w:color="auto"/>
        <w:left w:val="none" w:sz="0" w:space="0" w:color="auto"/>
        <w:bottom w:val="none" w:sz="0" w:space="0" w:color="auto"/>
        <w:right w:val="none" w:sz="0" w:space="0" w:color="auto"/>
      </w:divBdr>
    </w:div>
    <w:div w:id="1555389832">
      <w:bodyDiv w:val="1"/>
      <w:marLeft w:val="0"/>
      <w:marRight w:val="0"/>
      <w:marTop w:val="0"/>
      <w:marBottom w:val="0"/>
      <w:divBdr>
        <w:top w:val="none" w:sz="0" w:space="0" w:color="auto"/>
        <w:left w:val="none" w:sz="0" w:space="0" w:color="auto"/>
        <w:bottom w:val="none" w:sz="0" w:space="0" w:color="auto"/>
        <w:right w:val="none" w:sz="0" w:space="0" w:color="auto"/>
      </w:divBdr>
    </w:div>
    <w:div w:id="1580210094">
      <w:bodyDiv w:val="1"/>
      <w:marLeft w:val="0"/>
      <w:marRight w:val="0"/>
      <w:marTop w:val="0"/>
      <w:marBottom w:val="0"/>
      <w:divBdr>
        <w:top w:val="none" w:sz="0" w:space="0" w:color="auto"/>
        <w:left w:val="none" w:sz="0" w:space="0" w:color="auto"/>
        <w:bottom w:val="none" w:sz="0" w:space="0" w:color="auto"/>
        <w:right w:val="none" w:sz="0" w:space="0" w:color="auto"/>
      </w:divBdr>
      <w:divsChild>
        <w:div w:id="212885813">
          <w:marLeft w:val="0"/>
          <w:marRight w:val="0"/>
          <w:marTop w:val="0"/>
          <w:marBottom w:val="0"/>
          <w:divBdr>
            <w:top w:val="none" w:sz="0" w:space="0" w:color="auto"/>
            <w:left w:val="none" w:sz="0" w:space="0" w:color="auto"/>
            <w:bottom w:val="none" w:sz="0" w:space="0" w:color="auto"/>
            <w:right w:val="none" w:sz="0" w:space="0" w:color="auto"/>
          </w:divBdr>
          <w:divsChild>
            <w:div w:id="27756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53059">
      <w:bodyDiv w:val="1"/>
      <w:marLeft w:val="0"/>
      <w:marRight w:val="0"/>
      <w:marTop w:val="0"/>
      <w:marBottom w:val="0"/>
      <w:divBdr>
        <w:top w:val="none" w:sz="0" w:space="0" w:color="auto"/>
        <w:left w:val="none" w:sz="0" w:space="0" w:color="auto"/>
        <w:bottom w:val="none" w:sz="0" w:space="0" w:color="auto"/>
        <w:right w:val="none" w:sz="0" w:space="0" w:color="auto"/>
      </w:divBdr>
    </w:div>
    <w:div w:id="1627078328">
      <w:bodyDiv w:val="1"/>
      <w:marLeft w:val="0"/>
      <w:marRight w:val="0"/>
      <w:marTop w:val="0"/>
      <w:marBottom w:val="0"/>
      <w:divBdr>
        <w:top w:val="none" w:sz="0" w:space="0" w:color="auto"/>
        <w:left w:val="none" w:sz="0" w:space="0" w:color="auto"/>
        <w:bottom w:val="none" w:sz="0" w:space="0" w:color="auto"/>
        <w:right w:val="none" w:sz="0" w:space="0" w:color="auto"/>
      </w:divBdr>
    </w:div>
    <w:div w:id="1649479586">
      <w:bodyDiv w:val="1"/>
      <w:marLeft w:val="0"/>
      <w:marRight w:val="0"/>
      <w:marTop w:val="0"/>
      <w:marBottom w:val="0"/>
      <w:divBdr>
        <w:top w:val="none" w:sz="0" w:space="0" w:color="auto"/>
        <w:left w:val="none" w:sz="0" w:space="0" w:color="auto"/>
        <w:bottom w:val="none" w:sz="0" w:space="0" w:color="auto"/>
        <w:right w:val="none" w:sz="0" w:space="0" w:color="auto"/>
      </w:divBdr>
    </w:div>
    <w:div w:id="1728724339">
      <w:bodyDiv w:val="1"/>
      <w:marLeft w:val="0"/>
      <w:marRight w:val="0"/>
      <w:marTop w:val="0"/>
      <w:marBottom w:val="0"/>
      <w:divBdr>
        <w:top w:val="none" w:sz="0" w:space="0" w:color="auto"/>
        <w:left w:val="none" w:sz="0" w:space="0" w:color="auto"/>
        <w:bottom w:val="none" w:sz="0" w:space="0" w:color="auto"/>
        <w:right w:val="none" w:sz="0" w:space="0" w:color="auto"/>
      </w:divBdr>
    </w:div>
    <w:div w:id="1751072884">
      <w:bodyDiv w:val="1"/>
      <w:marLeft w:val="0"/>
      <w:marRight w:val="0"/>
      <w:marTop w:val="0"/>
      <w:marBottom w:val="0"/>
      <w:divBdr>
        <w:top w:val="none" w:sz="0" w:space="0" w:color="auto"/>
        <w:left w:val="none" w:sz="0" w:space="0" w:color="auto"/>
        <w:bottom w:val="none" w:sz="0" w:space="0" w:color="auto"/>
        <w:right w:val="none" w:sz="0" w:space="0" w:color="auto"/>
      </w:divBdr>
    </w:div>
    <w:div w:id="1764449904">
      <w:bodyDiv w:val="1"/>
      <w:marLeft w:val="0"/>
      <w:marRight w:val="0"/>
      <w:marTop w:val="0"/>
      <w:marBottom w:val="0"/>
      <w:divBdr>
        <w:top w:val="none" w:sz="0" w:space="0" w:color="auto"/>
        <w:left w:val="none" w:sz="0" w:space="0" w:color="auto"/>
        <w:bottom w:val="none" w:sz="0" w:space="0" w:color="auto"/>
        <w:right w:val="none" w:sz="0" w:space="0" w:color="auto"/>
      </w:divBdr>
    </w:div>
    <w:div w:id="1781992349">
      <w:bodyDiv w:val="1"/>
      <w:marLeft w:val="0"/>
      <w:marRight w:val="0"/>
      <w:marTop w:val="0"/>
      <w:marBottom w:val="0"/>
      <w:divBdr>
        <w:top w:val="none" w:sz="0" w:space="0" w:color="auto"/>
        <w:left w:val="none" w:sz="0" w:space="0" w:color="auto"/>
        <w:bottom w:val="none" w:sz="0" w:space="0" w:color="auto"/>
        <w:right w:val="none" w:sz="0" w:space="0" w:color="auto"/>
      </w:divBdr>
    </w:div>
    <w:div w:id="1809779273">
      <w:bodyDiv w:val="1"/>
      <w:marLeft w:val="0"/>
      <w:marRight w:val="0"/>
      <w:marTop w:val="0"/>
      <w:marBottom w:val="0"/>
      <w:divBdr>
        <w:top w:val="none" w:sz="0" w:space="0" w:color="auto"/>
        <w:left w:val="none" w:sz="0" w:space="0" w:color="auto"/>
        <w:bottom w:val="none" w:sz="0" w:space="0" w:color="auto"/>
        <w:right w:val="none" w:sz="0" w:space="0" w:color="auto"/>
      </w:divBdr>
    </w:div>
    <w:div w:id="1838422491">
      <w:bodyDiv w:val="1"/>
      <w:marLeft w:val="0"/>
      <w:marRight w:val="0"/>
      <w:marTop w:val="0"/>
      <w:marBottom w:val="0"/>
      <w:divBdr>
        <w:top w:val="none" w:sz="0" w:space="0" w:color="auto"/>
        <w:left w:val="none" w:sz="0" w:space="0" w:color="auto"/>
        <w:bottom w:val="none" w:sz="0" w:space="0" w:color="auto"/>
        <w:right w:val="none" w:sz="0" w:space="0" w:color="auto"/>
      </w:divBdr>
    </w:div>
    <w:div w:id="1855268470">
      <w:bodyDiv w:val="1"/>
      <w:marLeft w:val="0"/>
      <w:marRight w:val="0"/>
      <w:marTop w:val="0"/>
      <w:marBottom w:val="0"/>
      <w:divBdr>
        <w:top w:val="none" w:sz="0" w:space="0" w:color="auto"/>
        <w:left w:val="none" w:sz="0" w:space="0" w:color="auto"/>
        <w:bottom w:val="none" w:sz="0" w:space="0" w:color="auto"/>
        <w:right w:val="none" w:sz="0" w:space="0" w:color="auto"/>
      </w:divBdr>
    </w:div>
    <w:div w:id="1944267320">
      <w:bodyDiv w:val="1"/>
      <w:marLeft w:val="0"/>
      <w:marRight w:val="0"/>
      <w:marTop w:val="0"/>
      <w:marBottom w:val="0"/>
      <w:divBdr>
        <w:top w:val="none" w:sz="0" w:space="0" w:color="auto"/>
        <w:left w:val="none" w:sz="0" w:space="0" w:color="auto"/>
        <w:bottom w:val="none" w:sz="0" w:space="0" w:color="auto"/>
        <w:right w:val="none" w:sz="0" w:space="0" w:color="auto"/>
      </w:divBdr>
    </w:div>
    <w:div w:id="1996833190">
      <w:bodyDiv w:val="1"/>
      <w:marLeft w:val="0"/>
      <w:marRight w:val="0"/>
      <w:marTop w:val="0"/>
      <w:marBottom w:val="0"/>
      <w:divBdr>
        <w:top w:val="none" w:sz="0" w:space="0" w:color="auto"/>
        <w:left w:val="none" w:sz="0" w:space="0" w:color="auto"/>
        <w:bottom w:val="none" w:sz="0" w:space="0" w:color="auto"/>
        <w:right w:val="none" w:sz="0" w:space="0" w:color="auto"/>
      </w:divBdr>
    </w:div>
    <w:div w:id="2036541890">
      <w:bodyDiv w:val="1"/>
      <w:marLeft w:val="0"/>
      <w:marRight w:val="0"/>
      <w:marTop w:val="0"/>
      <w:marBottom w:val="0"/>
      <w:divBdr>
        <w:top w:val="none" w:sz="0" w:space="0" w:color="auto"/>
        <w:left w:val="none" w:sz="0" w:space="0" w:color="auto"/>
        <w:bottom w:val="none" w:sz="0" w:space="0" w:color="auto"/>
        <w:right w:val="none" w:sz="0" w:space="0" w:color="auto"/>
      </w:divBdr>
    </w:div>
    <w:div w:id="2088110421">
      <w:bodyDiv w:val="1"/>
      <w:marLeft w:val="0"/>
      <w:marRight w:val="0"/>
      <w:marTop w:val="0"/>
      <w:marBottom w:val="0"/>
      <w:divBdr>
        <w:top w:val="none" w:sz="0" w:space="0" w:color="auto"/>
        <w:left w:val="none" w:sz="0" w:space="0" w:color="auto"/>
        <w:bottom w:val="none" w:sz="0" w:space="0" w:color="auto"/>
        <w:right w:val="none" w:sz="0" w:space="0" w:color="auto"/>
      </w:divBdr>
    </w:div>
    <w:div w:id="2100177144">
      <w:bodyDiv w:val="1"/>
      <w:marLeft w:val="0"/>
      <w:marRight w:val="0"/>
      <w:marTop w:val="0"/>
      <w:marBottom w:val="0"/>
      <w:divBdr>
        <w:top w:val="none" w:sz="0" w:space="0" w:color="auto"/>
        <w:left w:val="none" w:sz="0" w:space="0" w:color="auto"/>
        <w:bottom w:val="none" w:sz="0" w:space="0" w:color="auto"/>
        <w:right w:val="none" w:sz="0" w:space="0" w:color="auto"/>
      </w:divBdr>
    </w:div>
    <w:div w:id="2127504676">
      <w:bodyDiv w:val="1"/>
      <w:marLeft w:val="0"/>
      <w:marRight w:val="0"/>
      <w:marTop w:val="0"/>
      <w:marBottom w:val="0"/>
      <w:divBdr>
        <w:top w:val="none" w:sz="0" w:space="0" w:color="auto"/>
        <w:left w:val="none" w:sz="0" w:space="0" w:color="auto"/>
        <w:bottom w:val="none" w:sz="0" w:space="0" w:color="auto"/>
        <w:right w:val="none" w:sz="0" w:space="0" w:color="auto"/>
      </w:divBdr>
    </w:div>
    <w:div w:id="2129471987">
      <w:bodyDiv w:val="1"/>
      <w:marLeft w:val="0"/>
      <w:marRight w:val="0"/>
      <w:marTop w:val="0"/>
      <w:marBottom w:val="0"/>
      <w:divBdr>
        <w:top w:val="none" w:sz="0" w:space="0" w:color="auto"/>
        <w:left w:val="none" w:sz="0" w:space="0" w:color="auto"/>
        <w:bottom w:val="none" w:sz="0" w:space="0" w:color="auto"/>
        <w:right w:val="none" w:sz="0" w:space="0" w:color="auto"/>
      </w:divBdr>
    </w:div>
    <w:div w:id="2130388478">
      <w:bodyDiv w:val="1"/>
      <w:marLeft w:val="0"/>
      <w:marRight w:val="0"/>
      <w:marTop w:val="0"/>
      <w:marBottom w:val="0"/>
      <w:divBdr>
        <w:top w:val="none" w:sz="0" w:space="0" w:color="auto"/>
        <w:left w:val="none" w:sz="0" w:space="0" w:color="auto"/>
        <w:bottom w:val="none" w:sz="0" w:space="0" w:color="auto"/>
        <w:right w:val="none" w:sz="0" w:space="0" w:color="auto"/>
      </w:divBdr>
    </w:div>
    <w:div w:id="2137135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13202</TotalTime>
  <Pages>13</Pages>
  <Words>6803</Words>
  <Characters>38783</Characters>
  <Application>Microsoft Office Word</Application>
  <DocSecurity>0</DocSecurity>
  <Lines>323</Lines>
  <Paragraphs>90</Paragraphs>
  <ScaleCrop>false</ScaleCrop>
  <Company/>
  <LinksUpToDate>false</LinksUpToDate>
  <CharactersWithSpaces>45496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 Adel Elgammal</dc:creator>
  <cp:keywords/>
  <dc:description/>
  <cp:lastModifiedBy>user</cp:lastModifiedBy>
  <cp:revision>406</cp:revision>
  <dcterms:created xsi:type="dcterms:W3CDTF">2024-07-30T14:23:00Z</dcterms:created>
  <dcterms:modified xsi:type="dcterms:W3CDTF">2026-02-04T12:10:00Z</dcterms:modified>
</cp:coreProperties>
</file>